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02A8">
      <w:pPr>
        <w:jc w:val="right"/>
        <w:rPr>
          <w:color w:val="000000"/>
        </w:rPr>
      </w:pPr>
      <w:bookmarkStart w:id="0" w:name="_GoBack"/>
      <w:bookmarkEnd w:id="0"/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>ГОСТ 3128-70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 (CT СЭВ 239-87)</w:t>
      </w:r>
    </w:p>
    <w:p w:rsidR="00000000" w:rsidRDefault="00B702A8">
      <w:pPr>
        <w:jc w:val="right"/>
        <w:rPr>
          <w:color w:val="000000"/>
        </w:rPr>
      </w:pP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Группа Г37 </w:t>
      </w: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>ГОСУДАРСТВЕННЫЙ СТАНДАРТ СОЮЗА ССР</w:t>
      </w:r>
    </w:p>
    <w:p w:rsidR="00000000" w:rsidRDefault="00B702A8">
      <w:pPr>
        <w:pStyle w:val="Heading"/>
        <w:jc w:val="center"/>
        <w:rPr>
          <w:color w:val="000000"/>
        </w:rPr>
      </w:pPr>
    </w:p>
    <w:p w:rsidR="00000000" w:rsidRDefault="00B702A8">
      <w:pPr>
        <w:pStyle w:val="Heading"/>
        <w:jc w:val="center"/>
        <w:rPr>
          <w:color w:val="000000"/>
        </w:rPr>
      </w:pP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ШТИФТЫ ЦИЛИНДРИЧЕСКИЕ НЕЗАКАЛЕННЫЕ </w:t>
      </w:r>
    </w:p>
    <w:p w:rsidR="00000000" w:rsidRDefault="00B702A8">
      <w:pPr>
        <w:pStyle w:val="Heading"/>
        <w:jc w:val="center"/>
        <w:rPr>
          <w:color w:val="000000"/>
        </w:rPr>
      </w:pP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>Технические условия</w:t>
      </w:r>
    </w:p>
    <w:p w:rsidR="00000000" w:rsidRDefault="00B702A8">
      <w:pPr>
        <w:pStyle w:val="Heading"/>
        <w:jc w:val="center"/>
        <w:rPr>
          <w:color w:val="000000"/>
        </w:rPr>
      </w:pP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Unhardened cylindrical pins. Specifications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ОКП 16 8000 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Срок действия с 01.07.71 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>до 01.01.95*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  * Ограничение срока действия снято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    по протоколу N 4-93 Межгосударственного Совета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    по стандартизации, метрологии и сертификации.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( ИУС N 4, 1994 год) - Примечание "КОДЕКС.</w:t>
      </w:r>
    </w:p>
    <w:p w:rsidR="00000000" w:rsidRDefault="00B702A8">
      <w:pPr>
        <w:ind w:firstLine="90"/>
        <w:jc w:val="both"/>
        <w:rPr>
          <w:color w:val="000000"/>
        </w:rPr>
      </w:pP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ИНФОРМАЦИОННЫЕ ДАННЫЕ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1. РАЗРАБОТАН И ВНЕСЕН Министерством станкостроительной и инструментальной промышленности СССР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РАЗРАБОТЧИ</w:t>
      </w:r>
      <w:r>
        <w:rPr>
          <w:color w:val="000000"/>
        </w:rPr>
        <w:t>КИ: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В.Г.Серегин, А.М.Свиридов, Т.Б.Левина, Т.Н.Купцова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2. УТВЕРЖДЕН И ВВЕДЕН В ДЕЙСТВИЕ Постановлением Государственного комитета СССР по стандартам от 22.12.70 N 1789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Срок проверки 1993 г.;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периодичность проверки 5 лет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4. Стандарт полностью соотве</w:t>
      </w:r>
      <w:r>
        <w:rPr>
          <w:color w:val="000000"/>
        </w:rPr>
        <w:t>тствует СТ СЭВ 239-87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5. Стандарт полностью соответствует ИСО 2338-1986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6. ВЗАМЕН ГОСТ 3128-60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7. ССЫЛОЧНЫЕ НОРМАТИВНО-ТЕХНИЧЕСКИЕ ДОКУМЕНТЫ</w:t>
      </w:r>
    </w:p>
    <w:p w:rsidR="00000000" w:rsidRDefault="00B702A8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80"/>
        <w:gridCol w:w="3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НТД, на который дана ссылка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ГОСТ 26862-86</w:t>
            </w:r>
          </w:p>
          <w:p w:rsidR="00000000" w:rsidRDefault="00B702A8">
            <w:pPr>
              <w:jc w:val="both"/>
              <w:rPr>
                <w:color w:val="000000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</w:tr>
    </w:tbl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8. ПЕРЕИЗДАНИЕ (сентябрь 1992 г.)</w:t>
      </w:r>
      <w:r>
        <w:rPr>
          <w:color w:val="000000"/>
        </w:rPr>
        <w:t>с изменениями N 1, 2, 3, утвержденными в январе 1979 г., декабре 1983 г., мае 1988 г. (ИУС N 3-79, 3-84, 8-88)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9. Проверен в 1988 г. Срок действия продлен до 01.01.95 (Постановление Госстандарта СССР от 11.05.88 N 1291)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1. Настоящий стандарт распростран</w:t>
      </w:r>
      <w:r>
        <w:rPr>
          <w:color w:val="000000"/>
        </w:rPr>
        <w:t>яется на цилиндрические незакаленные штифты классов точности А, В и С диаметром от 0,6 до 50 мм.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2. Размеры штифтов должны соответствовать указанным на чертеже и в таблице.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D464A9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95650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2A8">
      <w:pPr>
        <w:jc w:val="center"/>
        <w:rPr>
          <w:color w:val="000000"/>
        </w:rPr>
      </w:pPr>
    </w:p>
    <w:p w:rsidR="00000000" w:rsidRDefault="00B702A8">
      <w:pPr>
        <w:jc w:val="center"/>
        <w:rPr>
          <w:color w:val="000000"/>
        </w:rPr>
      </w:pPr>
      <w:r>
        <w:rPr>
          <w:i/>
          <w:iCs/>
          <w:color w:val="000000"/>
        </w:rPr>
        <w:t>а</w:t>
      </w:r>
      <w:r>
        <w:rPr>
          <w:color w:val="000000"/>
        </w:rPr>
        <w:t xml:space="preserve"> - исполнение 1 (класс точности А); </w:t>
      </w:r>
      <w:r>
        <w:rPr>
          <w:i/>
          <w:iCs/>
          <w:color w:val="000000"/>
        </w:rPr>
        <w:t>б</w:t>
      </w:r>
      <w:r>
        <w:rPr>
          <w:color w:val="000000"/>
        </w:rPr>
        <w:t xml:space="preserve"> - ис</w:t>
      </w:r>
      <w:r>
        <w:rPr>
          <w:color w:val="000000"/>
        </w:rPr>
        <w:t xml:space="preserve">полнение 2 (класс точности В); </w:t>
      </w:r>
      <w:r>
        <w:rPr>
          <w:i/>
          <w:iCs/>
          <w:color w:val="000000"/>
        </w:rPr>
        <w:t>в</w:t>
      </w:r>
      <w:r>
        <w:rPr>
          <w:color w:val="000000"/>
        </w:rPr>
        <w:t xml:space="preserve"> - исполнение 3 (класс точности C)</w:t>
      </w:r>
    </w:p>
    <w:p w:rsidR="00000000" w:rsidRDefault="00B702A8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702A8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702A8">
      <w:pPr>
        <w:jc w:val="center"/>
        <w:rPr>
          <w:color w:val="000000"/>
        </w:rPr>
      </w:pPr>
      <w:r>
        <w:rPr>
          <w:color w:val="000000"/>
        </w:rPr>
        <w:t xml:space="preserve">Размеры, мм </w:t>
      </w:r>
    </w:p>
    <w:p w:rsidR="00000000" w:rsidRDefault="00B702A8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"/>
        <w:gridCol w:w="555"/>
        <w:gridCol w:w="570"/>
        <w:gridCol w:w="585"/>
        <w:gridCol w:w="585"/>
        <w:gridCol w:w="660"/>
        <w:gridCol w:w="585"/>
        <w:gridCol w:w="570"/>
        <w:gridCol w:w="480"/>
        <w:gridCol w:w="465"/>
        <w:gridCol w:w="585"/>
        <w:gridCol w:w="570"/>
        <w:gridCol w:w="585"/>
        <w:gridCol w:w="585"/>
        <w:gridCol w:w="690"/>
        <w:gridCol w:w="585"/>
        <w:gridCol w:w="585"/>
        <w:gridCol w:w="570"/>
        <w:gridCol w:w="660"/>
        <w:gridCol w:w="555"/>
        <w:gridCol w:w="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464A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 (1,6)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(32)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464A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38125" cy="142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464A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7175" cy="142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D464A9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725" cy="1809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масса 1000 шт. стальных шрифтов в кг </w:t>
            </w:r>
            <w:r w:rsidR="00D464A9"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0,009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0,099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0,031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0,193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0,024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0,231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0,33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0,018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0,049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0,039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0,062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0,385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0,55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0,047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0,074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0,107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0,290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0,462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0,66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1,85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2,64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0,055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0,086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0,125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0,345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0,540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0,77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3,11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0,097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0,142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0,394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0,617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0,88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6,32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0,161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0,290*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0,700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11,10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0,178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0,316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0,493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0,771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1,11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4,44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7,90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12,33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0,198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0,352*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0,540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0,847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1,22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2,17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8,70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13,60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0,216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0,383*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0,590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0,920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1,33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2,37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3,70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5,30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9,50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14,80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0,220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0,395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0,617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0,964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1,39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2,47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3,85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9,86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15,41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22,20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0,415*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0,640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1,000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1,44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4,00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5,80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10,30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0,450*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0,690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1,080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1,55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6,20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17,30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24,90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0,473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0,740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1,160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1,66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2,94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4,62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6,66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11,85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18,50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26,63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0,790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1,277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1,78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3,16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12,60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19,70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28,40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50,50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0,860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1,390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1,94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3,45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7,80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13,80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21,60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55,20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86,30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(36)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0,888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1,430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2,00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3,55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5,50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14,20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22,20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31,97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56,80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88,80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0,986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1,540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2,22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3,95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6,16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8,88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15,80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24,66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35,61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63,1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1,730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2,50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4,44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6,93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9,99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17,78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27,74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39,95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1,930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2,77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4,93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7,71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11,10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19,75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30,83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44,39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78,9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3,05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5,42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8,48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12,21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21,73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33,91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48,83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3,33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5,92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9,25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13,32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23,70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36,99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53,27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6,41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14,40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25,70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40,10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57,70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6,90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10,79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27,65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43,16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62,15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270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442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7,40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11,60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29,60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46,30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66,60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118,4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416,2</w:t>
            </w:r>
          </w:p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473,5*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7,89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12,33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17,76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31,60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49,32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71,02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789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13,10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18,90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33,60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75,5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134,1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209,6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327,5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471,7</w:t>
            </w:r>
          </w:p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536,6*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838,5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13,87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19,98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35,55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55,49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79,90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347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888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14,60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21,1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58,6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84,4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149,9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234,3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527,2</w:t>
            </w:r>
          </w:p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599,7*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937,2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15,41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22,20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39,50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61,65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88,78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158,0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385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631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986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24,42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43,45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67,82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97,66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271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424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1085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26,64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47,40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73,98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106,54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189,0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462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1184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55,30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86,31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124,37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220,0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884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1381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63,20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98,64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142,06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395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616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1010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1578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294,0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1136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1775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316,0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771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1263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1973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346,0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543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848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1389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2170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394,0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617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963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2466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  <w:p w:rsidR="00000000" w:rsidRDefault="00B702A8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441,0 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690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1079 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1768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2762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B702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4315 </w:t>
            </w:r>
          </w:p>
        </w:tc>
      </w:tr>
    </w:tbl>
    <w:p w:rsidR="00000000" w:rsidRDefault="00B702A8">
      <w:pPr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 Для штифтов </w:t>
      </w:r>
      <w:r w:rsidR="00D464A9"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=(1,6) и (32) мм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Размеры, заключенные в скобки, применять не рекомендуется.</w:t>
      </w:r>
    </w:p>
    <w:p w:rsidR="00000000" w:rsidRDefault="00B702A8">
      <w:pPr>
        <w:ind w:firstLine="450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условного обозначения штифта исполнения 1, диаметром </w:t>
      </w:r>
      <w:r w:rsidR="00D464A9">
        <w:rPr>
          <w:noProof/>
          <w:color w:val="000000"/>
          <w:position w:val="-6"/>
        </w:rPr>
        <w:drawing>
          <wp:inline distT="0" distB="0" distL="0" distR="0">
            <wp:extent cx="14287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=10 мм, длиной </w:t>
      </w:r>
      <w:r w:rsidR="00D464A9">
        <w:rPr>
          <w:noProof/>
          <w:color w:val="000000"/>
          <w:position w:val="-6"/>
        </w:rPr>
        <w:drawing>
          <wp:inline distT="0" distB="0" distL="0" distR="0">
            <wp:extent cx="8572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=60 мм, без покрытия: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jc w:val="center"/>
        <w:rPr>
          <w:color w:val="000000"/>
        </w:rPr>
      </w:pPr>
      <w:r>
        <w:rPr>
          <w:i/>
          <w:iCs/>
          <w:color w:val="000000"/>
        </w:rPr>
        <w:t xml:space="preserve">Штифт </w:t>
      </w:r>
      <w:r w:rsidR="00D464A9">
        <w:rPr>
          <w:noProof/>
          <w:color w:val="000000"/>
          <w:position w:val="3"/>
        </w:rPr>
        <w:drawing>
          <wp:inline distT="0" distB="0" distL="0" distR="0">
            <wp:extent cx="400050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ГОСТ 3128-70</w:t>
      </w:r>
      <w:r>
        <w:rPr>
          <w:color w:val="000000"/>
        </w:rPr>
        <w:t xml:space="preserve">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То же, исполнения 2, с химическим окисным покрытием, пропитанным маслом: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jc w:val="center"/>
        <w:rPr>
          <w:color w:val="000000"/>
        </w:rPr>
      </w:pPr>
      <w:r>
        <w:rPr>
          <w:i/>
          <w:iCs/>
          <w:color w:val="000000"/>
        </w:rPr>
        <w:t xml:space="preserve">Штифт </w:t>
      </w:r>
      <w:r w:rsidR="00D464A9">
        <w:rPr>
          <w:noProof/>
          <w:color w:val="000000"/>
          <w:position w:val="-6"/>
        </w:rPr>
        <w:drawing>
          <wp:inline distT="0" distB="0" distL="0" distR="0">
            <wp:extent cx="533400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</w:rPr>
        <w:t>. Хим. Окс. прм. ГОСТ 3128-70</w:t>
      </w:r>
      <w:r>
        <w:rPr>
          <w:color w:val="000000"/>
        </w:rPr>
        <w:t xml:space="preserve">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То же, исполнения 3: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jc w:val="center"/>
        <w:rPr>
          <w:color w:val="000000"/>
        </w:rPr>
      </w:pPr>
      <w:r>
        <w:rPr>
          <w:i/>
          <w:iCs/>
          <w:color w:val="000000"/>
        </w:rPr>
        <w:t xml:space="preserve">Штифт </w:t>
      </w:r>
      <w:r w:rsidR="00D464A9">
        <w:rPr>
          <w:i/>
          <w:iCs/>
          <w:noProof/>
          <w:color w:val="000000"/>
        </w:rPr>
        <w:drawing>
          <wp:inline distT="0" distB="0" distL="0" distR="0">
            <wp:extent cx="514350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</w:rPr>
        <w:t>. Хим. Окс. прм. ГОСТ 3128-70.</w:t>
      </w:r>
      <w:r>
        <w:rPr>
          <w:color w:val="000000"/>
        </w:rPr>
        <w:t xml:space="preserve">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1, 2. (Измененная редакция, Изм. N 3).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3-17. (Исключены, Изм. N 3).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18. Штифты должны удо</w:t>
      </w:r>
      <w:r>
        <w:rPr>
          <w:color w:val="000000"/>
        </w:rPr>
        <w:t xml:space="preserve">влетворять всем требованиям ГОСТ 26862-86 и требованиям, изложенным в настоящем стандарте.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(Введен дополнительно, Изм. N 3).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000000" w:rsidRDefault="00B702A8">
      <w:pPr>
        <w:jc w:val="right"/>
        <w:rPr>
          <w:color w:val="000000"/>
        </w:rPr>
      </w:pPr>
      <w:r>
        <w:rPr>
          <w:color w:val="000000"/>
        </w:rPr>
        <w:t xml:space="preserve">Рекомендуемое </w:t>
      </w:r>
    </w:p>
    <w:p w:rsidR="00000000" w:rsidRDefault="00B702A8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B702A8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РЕКОМЕНДАЦИИ ПО УСТАНОВКЕ ШТИФТОВ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1. Посадки в штифтовых соединениях с цилиндрическими штиф</w:t>
      </w:r>
      <w:r>
        <w:rPr>
          <w:color w:val="000000"/>
        </w:rPr>
        <w:t>тами исполнения 1: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 натягом K7/m6, N7/m6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переходная Н7/m6 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с зазором F7/m6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2. Посадки в штифтовых соединениях с цилиндрическими штифтами исполнения 2: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переходные R8/h8, H9/h8.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Пример применения посадок R8/h8, H9/h8 в фиксирующих штифтовых соединени</w:t>
      </w:r>
      <w:r>
        <w:rPr>
          <w:color w:val="000000"/>
        </w:rPr>
        <w:t>ях приведен на чертеже.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D464A9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33625" cy="942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02A8">
      <w:pPr>
        <w:jc w:val="both"/>
        <w:rPr>
          <w:color w:val="000000"/>
        </w:rPr>
      </w:pPr>
    </w:p>
    <w:p w:rsidR="00000000" w:rsidRDefault="00B702A8">
      <w:pPr>
        <w:ind w:firstLine="450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3. Посадка в штифтовых соединениях с цилиндрическими штифтами исполнения 3 - Н12/h11.</w:t>
      </w: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Текст документа сверен по:</w:t>
      </w: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B702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Штифты: Сб. ГОСТов. -     </w:t>
      </w:r>
    </w:p>
    <w:p w:rsidR="00B702A8" w:rsidRDefault="00B702A8">
      <w:pPr>
        <w:ind w:firstLine="225"/>
        <w:jc w:val="both"/>
      </w:pPr>
      <w:r>
        <w:rPr>
          <w:color w:val="000000"/>
        </w:rPr>
        <w:t>М.: Издательство стандартов</w:t>
      </w:r>
      <w:r>
        <w:rPr>
          <w:color w:val="000000"/>
        </w:rPr>
        <w:t xml:space="preserve">, 1993 </w:t>
      </w:r>
    </w:p>
    <w:sectPr w:rsidR="00B702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A9"/>
    <w:rsid w:val="00B702A8"/>
    <w:rsid w:val="00D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2019-04-02T17:59:00Z</dcterms:created>
  <dcterms:modified xsi:type="dcterms:W3CDTF">2019-04-02T17:59:00Z</dcterms:modified>
</cp:coreProperties>
</file>