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08BC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8966-75</w:t>
      </w:r>
    </w:p>
    <w:p w:rsidR="00000000" w:rsidRDefault="006208BC">
      <w:pPr>
        <w:pStyle w:val="40"/>
        <w:shd w:val="clear" w:color="auto" w:fill="auto"/>
        <w:spacing w:before="0" w:after="149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6208BC">
      <w:pPr>
        <w:pStyle w:val="50"/>
        <w:shd w:val="clear" w:color="auto" w:fill="auto"/>
        <w:spacing w:before="0" w:after="440"/>
        <w:ind w:left="60"/>
      </w:pPr>
      <w:r>
        <w:rPr>
          <w:rStyle w:val="5"/>
          <w:b/>
          <w:bCs/>
          <w:color w:val="000000"/>
        </w:rPr>
        <w:t>ЧАСТИ СОЕДИНИТЕЛЬНЫЕ СТАЛЬНЫЕ</w:t>
      </w:r>
      <w:r>
        <w:rPr>
          <w:rStyle w:val="5"/>
          <w:b/>
          <w:bCs/>
          <w:color w:val="000000"/>
        </w:rPr>
        <w:br/>
        <w:t>С ЦИЛИНДРИЧЕСКОЙ РЕЗЬБОЙ</w:t>
      </w:r>
      <w:r>
        <w:rPr>
          <w:rStyle w:val="5"/>
          <w:b/>
          <w:bCs/>
          <w:color w:val="000000"/>
        </w:rPr>
        <w:br/>
        <w:t>ДЛЯ ТРУБОПРОВОДОВ Р=1,6 МПа.</w:t>
      </w:r>
      <w:r>
        <w:rPr>
          <w:rStyle w:val="5"/>
          <w:b/>
          <w:bCs/>
          <w:color w:val="000000"/>
        </w:rPr>
        <w:br/>
        <w:t>МУФТЫ ПРЯМЫЕ</w:t>
      </w:r>
    </w:p>
    <w:p w:rsidR="00000000" w:rsidRDefault="006208BC">
      <w:pPr>
        <w:pStyle w:val="30"/>
        <w:shd w:val="clear" w:color="auto" w:fill="auto"/>
        <w:spacing w:after="1082" w:line="300" w:lineRule="exact"/>
        <w:ind w:left="60"/>
        <w:jc w:val="center"/>
      </w:pPr>
      <w:r>
        <w:rPr>
          <w:rStyle w:val="3"/>
          <w:b/>
          <w:bCs/>
          <w:color w:val="000000"/>
        </w:rPr>
        <w:t>ОСНОВНЫЕ РАЗМЕРЫ</w:t>
      </w:r>
    </w:p>
    <w:p w:rsidR="00000000" w:rsidRDefault="006208BC">
      <w:pPr>
        <w:pStyle w:val="20"/>
        <w:shd w:val="clear" w:color="auto" w:fill="auto"/>
        <w:spacing w:before="0" w:after="6418" w:line="190" w:lineRule="exact"/>
        <w:ind w:left="60"/>
      </w:pPr>
      <w:r>
        <w:rPr>
          <w:rStyle w:val="2"/>
          <w:color w:val="000000"/>
        </w:rPr>
        <w:t>Издание официальное</w:t>
      </w:r>
    </w:p>
    <w:p w:rsidR="00000000" w:rsidRDefault="006208BC">
      <w:pPr>
        <w:pStyle w:val="60"/>
        <w:shd w:val="clear" w:color="auto" w:fill="auto"/>
        <w:spacing w:before="0"/>
        <w:ind w:left="5000"/>
      </w:pPr>
      <w:r>
        <w:rPr>
          <w:rStyle w:val="6"/>
          <w:b/>
          <w:bCs/>
          <w:color w:val="000000"/>
        </w:rPr>
        <w:t>Москва</w:t>
      </w:r>
    </w:p>
    <w:p w:rsidR="00000000" w:rsidRDefault="006208BC">
      <w:pPr>
        <w:pStyle w:val="60"/>
        <w:shd w:val="clear" w:color="auto" w:fill="auto"/>
        <w:spacing w:before="0"/>
        <w:ind w:left="4560"/>
      </w:pPr>
      <w:r>
        <w:rPr>
          <w:rStyle w:val="6"/>
          <w:b/>
          <w:bCs/>
          <w:color w:val="000000"/>
        </w:rPr>
        <w:t>Стандартинформ</w:t>
      </w:r>
    </w:p>
    <w:p w:rsidR="00000000" w:rsidRDefault="006208BC">
      <w:pPr>
        <w:pStyle w:val="70"/>
        <w:shd w:val="clear" w:color="auto" w:fill="auto"/>
        <w:ind w:left="5120"/>
        <w:sectPr w:rsidR="00000000">
          <w:pgSz w:w="11900" w:h="16840"/>
          <w:pgMar w:top="1224" w:right="1100" w:bottom="1224" w:left="1172" w:header="0" w:footer="3" w:gutter="0"/>
          <w:cols w:space="720"/>
          <w:noEndnote/>
          <w:docGrid w:linePitch="360"/>
        </w:sectPr>
      </w:pPr>
      <w:r>
        <w:rPr>
          <w:rStyle w:val="7"/>
          <w:b/>
          <w:bCs/>
          <w:color w:val="000000"/>
        </w:rPr>
        <w:t>2010</w:t>
      </w:r>
    </w:p>
    <w:p w:rsidR="00000000" w:rsidRDefault="006208BC">
      <w:pPr>
        <w:pStyle w:val="80"/>
        <w:shd w:val="clear" w:color="auto" w:fill="auto"/>
        <w:spacing w:after="162" w:line="200" w:lineRule="exact"/>
      </w:pPr>
      <w:r>
        <w:rPr>
          <w:rStyle w:val="89pt"/>
          <w:b/>
          <w:bCs/>
          <w:color w:val="000000"/>
        </w:rPr>
        <w:lastRenderedPageBreak/>
        <w:t>МЕЖГОСУДАРСТВЕННЫЙ СТАНДАРТ</w:t>
      </w:r>
    </w:p>
    <w:p w:rsidR="00000000" w:rsidRDefault="001434B4">
      <w:pPr>
        <w:pStyle w:val="80"/>
        <w:shd w:val="clear" w:color="auto" w:fill="auto"/>
        <w:spacing w:after="0" w:line="240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178435" distB="658495" distL="966470" distR="152400" simplePos="0" relativeHeight="251658240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219710</wp:posOffset>
                </wp:positionV>
                <wp:extent cx="682625" cy="312420"/>
                <wp:effectExtent l="3175" t="635" r="0" b="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6208BC">
                            <w:pPr>
                              <w:pStyle w:val="1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8966-75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5.5pt;margin-top:17.3pt;width:53.75pt;height:24.6pt;z-index:-251658240;visibility:visible;mso-wrap-style:square;mso-width-percent:0;mso-height-percent:0;mso-wrap-distance-left:76.1pt;mso-wrap-distance-top:14.05pt;mso-wrap-distance-right:12pt;mso-wrap-distance-bottom:5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Z/rAIAAKkFAAAOAAAAZHJzL2Uyb0RvYy54bWysVF1vmzAUfZ+0/2D5nfJRQgGVVG0I06Tu&#10;Q2r3AxwwwRrYzHYCXbX/vmsTkqZ9mbbxgC729fE59x7u9c3YtWhPpWKCZ9i/8DCivBQV49sMf3ss&#10;nBgjpQmvSCs4zfATVfhm+f7d9dCnNBCNaCsqEYBwlQ59hhut+9R1VdnQjqgL0VMOm7WQHdHwKbdu&#10;JckA6F3rBp4XuYOQVS9FSZWC1XzaxEuLX9e01F/qWlGN2gwDN23f0r435u0ur0m6laRvWHmgQf6C&#10;RUcYh0uPUDnRBO0kewPVsVIKJWp9UYrOFXXNSmo1gBrfe6XmoSE9tVqgOKo/lkn9P9jy8/6rRKyC&#10;3kF5OOmgR4901OhOjGhhyjP0KoWshx7y9AjLkGqlqv5elN8V4mLVEL6lt1KKoaGkAnq+Oem+ODrh&#10;KAOyGT6JCq4hOy0s0FjLztQOqoEAHXg8HVtjqJSwGMVBFCwwKmHr0g/CwLbOJel8uJdKf6CiQybI&#10;sITOW3Cyv1fakCHpnGLu4qJgbWu73/KzBUicVuBqOGr2DAnbzOfES9bxOg6dMIjWTujluXNbrEIn&#10;KvyrRX6Zr1a5/8vc64dpw6qKcnPNbCw//LPGHSw+WeJoLSVaVhk4Q0nJ7WbVSrQnYOzCPrbksHNK&#10;c89p2CKAlleSoJreXZA4RRRfOWERLpzkyosdz0/uksgLkzAvziXdM07/XRIaMpwsoKdWzon0K22e&#10;fd5qI2nHNIyOlnUZjo9JJDUOXPPKtlYT1k7xi1IY+qdSQLvnRlu/GotOZtXjZgQUY+KNqJ7AuVKA&#10;s8CeMO8gaIT8idEAsyPD6seOSIpR+5GD+82gmQM5B5s5ILyEoxnWGE3hSk8DaddLtm0Aef6/buEP&#10;KZh174nF4b+CeWBFHGaXGTgvv23WacIufwMAAP//AwBQSwMEFAAGAAgAAAAhAG30d7jeAAAACQEA&#10;AA8AAABkcnMvZG93bnJldi54bWxMj8FOwzAQRO9I/IO1SFxQ67iFkIQ4FUJw4Ubh0psbL0lEvI5i&#10;Nwn9epYT3GY1o9k35W5xvZhwDJ0nDWqdgECqve2o0fDx/rLKQIRoyJreE2r4xgC76vKiNIX1M73h&#10;tI+N4BIKhdHQxjgUUoa6RWfC2g9I7H360ZnI59hIO5qZy10vN0mSSmc64g+tGfCpxfprf3Ia0uV5&#10;uHnNcTOf636iw1mpiErr66vl8QFExCX+heEXn9GhYqajP5ENotdwnyveEjVsb1MQHMjy7A7EkcU2&#10;A1mV8v+C6gcAAP//AwBQSwECLQAUAAYACAAAACEAtoM4kv4AAADhAQAAEwAAAAAAAAAAAAAAAAAA&#10;AAAAW0NvbnRlbnRfVHlwZXNdLnhtbFBLAQItABQABgAIAAAAIQA4/SH/1gAAAJQBAAALAAAAAAAA&#10;AAAAAAAAAC8BAABfcmVscy8ucmVsc1BLAQItABQABgAIAAAAIQCnYSZ/rAIAAKkFAAAOAAAAAAAA&#10;AAAAAAAAAC4CAABkcnMvZTJvRG9jLnhtbFBLAQItABQABgAIAAAAIQBt9He4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40"/>
                        <w:shd w:val="clear" w:color="auto" w:fill="auto"/>
                        <w:spacing w:before="0" w:after="12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6208BC">
                      <w:pPr>
                        <w:pStyle w:val="11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8966-75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2785" distB="196850" distL="816610" distR="63500" simplePos="0" relativeHeight="251659264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733425</wp:posOffset>
                </wp:positionV>
                <wp:extent cx="984250" cy="265430"/>
                <wp:effectExtent l="0" t="0" r="0" b="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80"/>
                              <w:shd w:val="clear" w:color="auto" w:fill="auto"/>
                              <w:spacing w:after="18" w:line="200" w:lineRule="exact"/>
                              <w:jc w:val="center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6208BC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8966-59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3.75pt;margin-top:57.75pt;width:77.5pt;height:20.9pt;z-index:-251657216;visibility:visible;mso-wrap-style:square;mso-width-percent:0;mso-height-percent:0;mso-wrap-distance-left:64.3pt;mso-wrap-distance-top:54.55pt;mso-wrap-distance-right:5pt;mso-wrap-distance-bottom:1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hyrwIAAK8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IRJx1Q9EhHje7EiCLTnaFXKTg99OCmR9gGlm2lqr8X5XeFuFg1hG/prZRiaCipIDvf3HRfXJ1w&#10;lAHZDJ9EBWHITgsLNNayM62DZiBAB5aejsyYVErYTOIwWMBJCUdBtAgvLXMuSefLvVT6AxUdMkaG&#10;JRBvwcn+XmmTDElnFxOLi4K1rSW/5Wcb4DjtQGi4as5MEpbL58RL1vE6Dp0wiNZO6OW5c1usQicq&#10;/KtFfpmvVrn/y8T1w7RhVUW5CTPryg//jLeDwidFHJWlRMsqA2dSUnK7WbUS7QnourCfbTmcnNzc&#10;8zRsE6CWVyX5QejdBYlTRPGVExbhwkmuvNjx/OQuibwwCfPivKR7xum/l4QGYHURLCYtnZJ+VZtn&#10;v7e1kbRjGiZHy7oMx0cnkhoFrnllqdWEtZP9ohUm/VMrgO6ZaKtXI9FJrHrcjPZhWDEbLW9E9QQC&#10;lgIEBlqEqQdGI+RPjAaYIBlWP3ZEUozajxwegRk3syFnYzMbhJdwNcMao8lc6Wks7XrJtg0gz8/s&#10;Fh5KwayIT1kcnhdMBVvLYYKZsfPy33qd5uzyNwAAAP//AwBQSwMEFAAGAAgAAAAhANhbjF7dAAAA&#10;CwEAAA8AAABkcnMvZG93bnJldi54bWxMj0FPhDAQhe8m/odmTLwYtxQDuEjZGKMXb65evHVhBGI7&#10;JbQLuL/e8eTe3sx7efNNtVudFTNOYfCkQW0SEEiNbwfqNHy8v9zegwjRUGusJ9TwgwF29eVFZcrW&#10;L/SG8z52gksolEZDH+NYShmaHp0JGz8isfflJ2cij1Mn28ksXO6sTJMkl84MxBd6M+JTj833/ug0&#10;5OvzePO6xXQ5NXamz5NSEZXW11fr4wOIiGv8D8MfPqNDzUwHf6Q2CKuhyIuMo2yojAUntmnK4sCb&#10;rLgDWVfy/If6FwAA//8DAFBLAQItABQABgAIAAAAIQC2gziS/gAAAOEBAAATAAAAAAAAAAAAAAAA&#10;AAAAAABbQ29udGVudF9UeXBlc10ueG1sUEsBAi0AFAAGAAgAAAAhADj9If/WAAAAlAEAAAsAAAAA&#10;AAAAAAAAAAAALwEAAF9yZWxzLy5yZWxzUEsBAi0AFAAGAAgAAAAhAFOgeHKvAgAArwUAAA4AAAAA&#10;AAAAAAAAAAAALgIAAGRycy9lMm9Eb2MueG1sUEsBAi0AFAAGAAgAAAAhANhbjF7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80"/>
                        <w:shd w:val="clear" w:color="auto" w:fill="auto"/>
                        <w:spacing w:after="18" w:line="200" w:lineRule="exact"/>
                        <w:jc w:val="center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6208BC">
                      <w:pPr>
                        <w:pStyle w:val="80"/>
                        <w:shd w:val="clear" w:color="auto" w:fill="auto"/>
                        <w:spacing w:after="0" w:line="20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8Exact"/>
                          <w:b/>
                          <w:bCs/>
                          <w:color w:val="000000"/>
                          <w:lang w:val="en-US" w:eastAsia="en-US"/>
                        </w:rPr>
                        <w:t>8966-59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208BC">
        <w:rPr>
          <w:rStyle w:val="8"/>
          <w:b/>
          <w:bCs/>
          <w:color w:val="000000"/>
        </w:rPr>
        <w:t>ЧАСТИ СОЕДИНИТЕЛЬНЫЕ СТАЛЬНЫЕ</w:t>
      </w:r>
      <w:r w:rsidR="006208BC">
        <w:rPr>
          <w:rStyle w:val="8"/>
          <w:b/>
          <w:bCs/>
          <w:color w:val="000000"/>
        </w:rPr>
        <w:br/>
      </w:r>
      <w:r w:rsidR="006208BC">
        <w:rPr>
          <w:rStyle w:val="8"/>
          <w:b/>
          <w:bCs/>
          <w:color w:val="000000"/>
        </w:rPr>
        <w:t>С ЦИЛИНДРИЧЕСКОЙ РЕЗЬБОЙ ДЛЯ ТРУБОПРОВОДОВ</w:t>
      </w:r>
    </w:p>
    <w:p w:rsidR="00000000" w:rsidRDefault="006208BC">
      <w:pPr>
        <w:pStyle w:val="80"/>
        <w:shd w:val="clear" w:color="auto" w:fill="auto"/>
        <w:spacing w:after="0" w:line="240" w:lineRule="exact"/>
        <w:ind w:right="40"/>
        <w:jc w:val="center"/>
      </w:pPr>
      <w:r>
        <w:rPr>
          <w:rStyle w:val="8"/>
          <w:b/>
          <w:bCs/>
          <w:color w:val="000000"/>
        </w:rPr>
        <w:t>Р = 1,6 МПа.</w:t>
      </w:r>
    </w:p>
    <w:p w:rsidR="00000000" w:rsidRDefault="006208BC">
      <w:pPr>
        <w:pStyle w:val="80"/>
        <w:shd w:val="clear" w:color="auto" w:fill="auto"/>
        <w:spacing w:after="92" w:line="240" w:lineRule="exact"/>
        <w:ind w:right="40"/>
        <w:jc w:val="center"/>
      </w:pPr>
      <w:r>
        <w:rPr>
          <w:rStyle w:val="8"/>
          <w:b/>
          <w:bCs/>
          <w:color w:val="000000"/>
        </w:rPr>
        <w:t>МУФТЫ ПРЯМЫЕ</w:t>
      </w:r>
    </w:p>
    <w:p w:rsidR="00000000" w:rsidRDefault="006208BC">
      <w:pPr>
        <w:pStyle w:val="80"/>
        <w:shd w:val="clear" w:color="auto" w:fill="auto"/>
        <w:spacing w:after="0" w:line="200" w:lineRule="exact"/>
        <w:ind w:right="40"/>
        <w:jc w:val="center"/>
      </w:pPr>
      <w:r>
        <w:rPr>
          <w:rStyle w:val="8"/>
          <w:b/>
          <w:bCs/>
          <w:color w:val="000000"/>
        </w:rPr>
        <w:t>Основные размеры</w:t>
      </w:r>
    </w:p>
    <w:p w:rsidR="00000000" w:rsidRDefault="006208BC">
      <w:pPr>
        <w:pStyle w:val="91"/>
        <w:shd w:val="clear" w:color="auto" w:fill="auto"/>
        <w:spacing w:before="0"/>
        <w:ind w:right="40"/>
      </w:pPr>
      <w:r>
        <w:rPr>
          <w:rStyle w:val="90"/>
          <w:color w:val="000000"/>
        </w:rPr>
        <w:t>Pipe steel connections with cylindrical thread</w:t>
      </w:r>
      <w:r>
        <w:rPr>
          <w:rStyle w:val="90"/>
          <w:color w:val="000000"/>
        </w:rPr>
        <w:br/>
        <w:t>for pipelines P = 1,6 MPa.</w:t>
      </w:r>
    </w:p>
    <w:p w:rsidR="00000000" w:rsidRDefault="006208BC">
      <w:pPr>
        <w:pStyle w:val="91"/>
        <w:shd w:val="clear" w:color="auto" w:fill="auto"/>
        <w:spacing w:before="0" w:after="97"/>
        <w:ind w:right="40"/>
      </w:pPr>
      <w:r>
        <w:rPr>
          <w:rStyle w:val="90"/>
          <w:color w:val="000000"/>
        </w:rPr>
        <w:t>Straight sockets. Basic dimensions</w:t>
      </w:r>
    </w:p>
    <w:p w:rsidR="00000000" w:rsidRDefault="006208BC">
      <w:pPr>
        <w:pStyle w:val="91"/>
        <w:shd w:val="clear" w:color="auto" w:fill="auto"/>
        <w:spacing w:before="0" w:after="172" w:line="170" w:lineRule="exact"/>
        <w:jc w:val="right"/>
      </w:pPr>
      <w:r>
        <w:rPr>
          <w:rStyle w:val="90"/>
          <w:color w:val="000000"/>
          <w:lang w:val="ru-RU" w:eastAsia="ru-RU"/>
        </w:rPr>
        <w:t xml:space="preserve">МКС </w:t>
      </w:r>
      <w:r>
        <w:rPr>
          <w:rStyle w:val="90"/>
          <w:color w:val="000000"/>
        </w:rPr>
        <w:t>23.040.40</w:t>
      </w:r>
    </w:p>
    <w:p w:rsidR="00000000" w:rsidRDefault="006208BC">
      <w:pPr>
        <w:pStyle w:val="101"/>
        <w:shd w:val="clear" w:color="auto" w:fill="auto"/>
        <w:spacing w:before="0"/>
      </w:pPr>
      <w:r>
        <w:rPr>
          <w:rStyle w:val="10"/>
          <w:b/>
          <w:bCs/>
          <w:color w:val="000000"/>
        </w:rPr>
        <w:t>Постановлением Государственного комитета станда</w:t>
      </w:r>
      <w:r>
        <w:rPr>
          <w:rStyle w:val="10"/>
          <w:b/>
          <w:bCs/>
          <w:color w:val="000000"/>
        </w:rPr>
        <w:t>ртов Совета Министров СССР от 29.12.75 № 4062</w:t>
      </w:r>
      <w:r>
        <w:rPr>
          <w:rStyle w:val="10"/>
          <w:b/>
          <w:bCs/>
          <w:color w:val="000000"/>
        </w:rPr>
        <w:br/>
        <w:t>дата введения установлена</w:t>
      </w:r>
    </w:p>
    <w:p w:rsidR="00000000" w:rsidRDefault="006208BC">
      <w:pPr>
        <w:pStyle w:val="101"/>
        <w:shd w:val="clear" w:color="auto" w:fill="auto"/>
        <w:spacing w:before="0" w:after="105"/>
        <w:jc w:val="right"/>
      </w:pPr>
      <w:r>
        <w:rPr>
          <w:rStyle w:val="100"/>
          <w:b/>
          <w:bCs/>
          <w:color w:val="000000"/>
        </w:rPr>
        <w:t>01.01,77</w:t>
      </w:r>
    </w:p>
    <w:p w:rsidR="00000000" w:rsidRDefault="006208BC">
      <w:pPr>
        <w:pStyle w:val="101"/>
        <w:shd w:val="clear" w:color="auto" w:fill="auto"/>
        <w:spacing w:before="0" w:after="410" w:line="160" w:lineRule="exact"/>
        <w:jc w:val="right"/>
      </w:pPr>
      <w:r>
        <w:rPr>
          <w:rStyle w:val="10"/>
          <w:b/>
          <w:bCs/>
          <w:color w:val="000000"/>
        </w:rPr>
        <w:t>Ограничение срока действия снято Постановлением Госстандарта СССР от 30.10.91 № 1677</w:t>
      </w:r>
    </w:p>
    <w:p w:rsidR="00000000" w:rsidRDefault="006208BC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240" w:lineRule="exact"/>
        <w:ind w:firstLine="560"/>
        <w:jc w:val="both"/>
      </w:pPr>
      <w:r>
        <w:rPr>
          <w:rStyle w:val="2"/>
          <w:color w:val="000000"/>
        </w:rPr>
        <w:t>Настоящий стандарт распространяется на стальные прямые муфты с цинковым покрытием и</w:t>
      </w:r>
      <w:r>
        <w:rPr>
          <w:rStyle w:val="2"/>
          <w:color w:val="000000"/>
        </w:rPr>
        <w:br/>
        <w:t>бе</w:t>
      </w:r>
      <w:r>
        <w:rPr>
          <w:rStyle w:val="2"/>
          <w:color w:val="000000"/>
        </w:rPr>
        <w:t>з покрытия с цилиндрической резьбой, служащие для соединения водогазопроводных труб, с</w:t>
      </w:r>
      <w:r>
        <w:rPr>
          <w:rStyle w:val="2"/>
          <w:color w:val="000000"/>
        </w:rPr>
        <w:br/>
        <w:t>применением уплотнителя, в системах отопления, водопровода, газопровода и других системах, рабо-</w:t>
      </w:r>
      <w:r>
        <w:rPr>
          <w:rStyle w:val="2"/>
          <w:color w:val="000000"/>
        </w:rPr>
        <w:br/>
        <w:t>тающих в условиях неагрессивных сред (вода, насыщенный водяной пар, горю</w:t>
      </w:r>
      <w:r>
        <w:rPr>
          <w:rStyle w:val="2"/>
          <w:color w:val="000000"/>
        </w:rPr>
        <w:t>чий газ и др.) при</w:t>
      </w:r>
      <w:r>
        <w:rPr>
          <w:rStyle w:val="2"/>
          <w:color w:val="000000"/>
        </w:rPr>
        <w:br/>
        <w:t>температуре проводимой среды не выше 175 °С и давлении Р = 1,6 МПа.</w:t>
      </w:r>
    </w:p>
    <w:p w:rsidR="00000000" w:rsidRDefault="006208BC">
      <w:pPr>
        <w:pStyle w:val="20"/>
        <w:shd w:val="clear" w:color="auto" w:fill="auto"/>
        <w:spacing w:before="0" w:after="0" w:line="240" w:lineRule="exact"/>
        <w:ind w:firstLine="560"/>
        <w:jc w:val="both"/>
      </w:pPr>
      <w:r>
        <w:rPr>
          <w:rStyle w:val="2"/>
          <w:color w:val="000000"/>
        </w:rPr>
        <w:t>Стандарт соответствует рекомендации ИСО Р 50.</w:t>
      </w:r>
    </w:p>
    <w:p w:rsidR="00000000" w:rsidRDefault="001434B4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 w:line="240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137160" distL="63500" distR="1051560" simplePos="0" relativeHeight="25166028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3877310</wp:posOffset>
                </wp:positionV>
                <wp:extent cx="1222375" cy="101600"/>
                <wp:effectExtent l="0" t="635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10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5pt;margin-top:305.3pt;width:96.25pt;height:8pt;z-index:-251656192;visibility:visible;mso-wrap-style:square;mso-width-percent:0;mso-height-percent:0;mso-wrap-distance-left:5pt;mso-wrap-distance-top:0;mso-wrap-distance-right:82.8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XusAIAALAFAAAOAAAAZHJzL2Uyb0RvYy54bWysVNlunDAUfa/Uf7D8TjCEWUBhomQYqkrp&#10;IiX9AA+YwSrY1PYMpFH/vddmmMnyUrXlwbp4OXc5596r66Ft0IEpzaVIcXBBMGKikCUXuxR/e8i9&#10;JUbaUFHSRgqW4kem8fXq/burvktYKGvZlEwhABE66bsU18Z0ie/romYt1ReyYwIOK6laauBX7fxS&#10;0R7Q28YPCZn7vVRlp2TBtIbdbDzEK4dfVawwX6pKM4OaFENsxq3KrVu7+qsrmuwU7WpeHMOgfxFF&#10;S7kApyeojBqK9oq/gWp5oaSWlbkoZOvLquIFczlANgF5lc19TTvmcoHi6O5UJv3/YIvPh68K8TLF&#10;QJSgLVD0wAaDbuWAFrY6facTuHTfwTUzwDaw7DLV3Z0svmsk5LqmYsdulJJ9zWgJ0QX2pf/s6Yij&#10;Lci2/yRLcEP3RjqgoVKtLR0UAwE6sPR4YsaGUliXYRheLmYYFXAWkGBOHHU+TabXndLmA5MtskaK&#10;FTDv0OnhThsbDU2mK9aZkDlvGsd+I15swMVxB3zDU3tmo3BkPsUk3iw3y8iLwvnGi0iWeTf5OvLm&#10;ebCYZZfZep0Fv6zfIEpqXpZMWDeTsILoz4g7SnyUxElaWja8tHA2JK1223Wj0IGCsHP3uZrDyfma&#10;/zIMVwTI5VVKQRiR2zD28vly4UV5NPPiBVl6JIhv4zmJ4ijLX6Z0xwX795RQn+J4Fs5GMZ2DfpUb&#10;cd/b3GjScgOjo+EtaPd0iSZWghtROmoN5c1oPyuFDf9cCqB7ItoJ1mp0VKsZtoPrjHDqg60sH0HB&#10;SoLAQKYw9sCopfqJUQ8jJMX6x54qhlHzUUAX2HkzGWoytpNBRQFPU2wwGs21GefSvlN8VwPy1Gc3&#10;0Ck5dyK2LTVGcewvGAsul+MIs3Pn+b+7dR60q98AAAD//wMAUEsDBBQABgAIAAAAIQAiT50F3AAA&#10;AAkBAAAPAAAAZHJzL2Rvd25yZXYueG1sTI/BTsMwEETvSPyDtUhcEHUShEXTOBVCcOFGy4WbG2+T&#10;CHsdxW4S+vVsT3CcndHbmWq7eCcmHGMfSEO+ykAgNcH21Gr43L/dP4GIyZA1LhBq+MEI2/r6qjKl&#10;DTN94LRLrWAIxdJo6FIaSilj06E3cRUGJPaOYfQmsRxbaUczM9w7WWSZkt70xB86M+BLh8337uQ1&#10;qOV1uHtfYzGfGzfR1znPE+Za394szxsQCZf0F4ZLfa4ONXc6hBPZKBxrXpIYlWcKxMVfPzyCOPCl&#10;UApkXcn/C+pfAAAA//8DAFBLAQItABQABgAIAAAAIQC2gziS/gAAAOEBAAATAAAAAAAAAAAAAAAA&#10;AAAAAABbQ29udGVudF9UeXBlc10ueG1sUEsBAi0AFAAGAAgAAAAhADj9If/WAAAAlAEAAAsAAAAA&#10;AAAAAAAAAAAALwEAAF9yZWxzLy5yZWxzUEsBAi0AFAAGAAgAAAAhAHLtNe6wAgAAsAUAAA4AAAAA&#10;AAAAAAAAAAAALgIAAGRycy9lMm9Eb2MueG1sUEsBAi0AFAAGAAgAAAAhACJPnQX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10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09800" distL="2298065" distR="2270760" simplePos="0" relativeHeight="251661312" behindDoc="1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286385</wp:posOffset>
                </wp:positionV>
                <wp:extent cx="1578610" cy="1473200"/>
                <wp:effectExtent l="2540" t="635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Фаска па ГОСТ 10569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-S0</w:t>
                            </w:r>
                          </w:p>
                          <w:p w:rsidR="00000000" w:rsidRDefault="001434B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581150" cy="1371600"/>
                                  <wp:effectExtent l="0" t="0" r="0" b="0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0.95pt;margin-top:22.55pt;width:124.3pt;height:116pt;z-index:-251655168;visibility:visible;mso-wrap-style:square;mso-width-percent:0;mso-height-percent:0;mso-wrap-distance-left:180.95pt;mso-wrap-distance-top:0;mso-wrap-distance-right:178.8pt;mso-wrap-distance-bottom:17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rz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qlDTlfxosQjko4C6PlJfTexSDpdL1T2ryjskXW&#10;yLCC1jt4crjTxqZD0snFRhOyYJy79nPxbAMcxx0IDlftmU3DdfNHEiSbeBNHXjRbbLwoyHPvplhH&#10;3qIIl/P8Ml+v8/CnjRtGacOqigobZlJWGP1Z544aHzVx0paWnFUWzqak1W675godCCi7cN+xIGdu&#10;/vM0XBGAywtK4SwKbmeJVyzipRcV0dxLlkHsBWFymyyCKIny4jmlOybov1NCfYaT+Ww+qum33AL3&#10;veZG0pYZmB2ctRmOT04ktRrciMq11hDGR/usFDb9p1JAu6dGO8VakY5yNcN2cE/j0ka3at7K6hEk&#10;rCQIDMQIcw+MRqrvGPUwQzKsv+2Johjx9wKegR04k6EmYzsZRJRwNcMGo9Fcm3Ew7TvFdg0gTw/t&#10;Bp5KwZyIn7I4PjCYC47LcYbZwXP+77yeJu3qFwAAAP//AwBQSwMEFAAGAAgAAAAhAHRnQTjeAAAA&#10;CgEAAA8AAABkcnMvZG93bnJldi54bWxMjzFPwzAQhXck/oN1SCyIOg40pSGXCiFY2CgsbG58JBH2&#10;OYrdJPTXYyYYT+/Te99Vu8VZMdEYes8IapWBIG686blFeH97vr4DEaJmo61nQvimALv6/KzSpfEz&#10;v9K0j61IJRxKjdDFOJRShqYjp8PKD8Qp+/Sj0zGdYyvNqOdU7qzMs6yQTvecFjo90GNHzdf+6BCK&#10;5Wm4etlSPp8aO/HHSalICvHyYnm4BxFpiX8w/OondaiT08Ef2QRhEW4KtU0owu1agUhAobI1iANC&#10;vtkokHUl/79Q/wAAAP//AwBQSwECLQAUAAYACAAAACEAtoM4kv4AAADhAQAAEwAAAAAAAAAAAAAA&#10;AAAAAAAAW0NvbnRlbnRfVHlwZXNdLnhtbFBLAQItABQABgAIAAAAIQA4/SH/1gAAAJQBAAALAAAA&#10;AAAAAAAAAAAAAC8BAABfcmVscy8ucmVsc1BLAQItABQABgAIAAAAIQD6tUrzrwIAALEFAAAOAAAA&#10;AAAAAAAAAAAAAC4CAABkcnMvZTJvRG9jLnhtbFBLAQItABQABgAIAAAAIQB0Z0E4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Фаска па ГОСТ 10569</w:t>
                      </w: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  <w:lang w:val="en-US" w:eastAsia="en-US"/>
                        </w:rPr>
                        <w:t>-S0</w:t>
                      </w:r>
                    </w:p>
                    <w:p w:rsidR="00000000" w:rsidRDefault="001434B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581150" cy="1371600"/>
                            <wp:effectExtent l="0" t="0" r="0" b="0"/>
                            <wp:docPr id="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865505" simplePos="0" relativeHeight="251662336" behindDoc="1" locked="0" layoutInCell="1" allowOverlap="1">
                <wp:simplePos x="0" y="0"/>
                <wp:positionH relativeFrom="margin">
                  <wp:posOffset>2279650</wp:posOffset>
                </wp:positionH>
                <wp:positionV relativeFrom="paragraph">
                  <wp:posOffset>4011295</wp:posOffset>
                </wp:positionV>
                <wp:extent cx="1630680" cy="95250"/>
                <wp:effectExtent l="3175" t="1270" r="4445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12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Переиздание. Сентябрь 2010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79.5pt;margin-top:315.85pt;width:128.4pt;height:7.5pt;z-index:-251654144;visibility:visible;mso-wrap-style:square;mso-width-percent:0;mso-height-percent:0;mso-wrap-distance-left:5pt;mso-wrap-distance-top:0;mso-wrap-distance-right:6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V2rAIAAK8FAAAOAAAAZHJzL2Uyb0RvYy54bWysVNuOmzAQfa/Uf7D8zgIpYQEtWe2GUFXa&#10;XqTdfoBjTLAKNrWdwLbqv3dsQrKXl6otD9bgGc/tnJmr67Fr0YEpzaXIcXgRYMQElRUXuxx/fSi9&#10;BCNtiKhIKwXL8SPT+Hr19s3V0GdsIRvZVkwhcCJ0NvQ5bozpM9/XtGEd0ReyZwKUtVQdMfCrdn6l&#10;yADeu9ZfBEHsD1JVvZKUaQ23xaTEK+e/rhk1n+taM4PaHENuxp3KnVt7+qsrku0U6RtOj2mQv8ii&#10;I1xA0JOrghiC9oq/ctVxqqSWtbmgsvNlXXPKXA1QTRi8qOa+IT1ztUBzdH9qk/5/bumnwxeFeJXj&#10;GCNBOoDogY0G3coRpbY7Q68zMLrvwcyMcA0ou0p1fyfpN42EXDdE7NiNUnJoGKkgu9C+9J88nfxo&#10;62Q7fJQVhCF7I52jsVadbR00A4F3QOnxhIxNhdqQ8bsgTkBFQZcuF0uHnE+y+XGvtHnPZIeskGMF&#10;wDvn5HCnjU2GZLOJjSVkydvWgd+KZxdgON1AaHhqdTYJh+XPNEg3ySaJvGgRb7woKArvplxHXlyG&#10;l8viXbFeF+EvGzeMsoZXFRM2zMyrMPoz3I4MnxhxYpaWLa+sO5uSVrvtulXoQIDXpftcy0FzNvOf&#10;p+GaALW8KClcRMHtIvXKOLn0ojJaeullkHhBmN6mcRClUVE+L+mOC/bvJaFhAnLi0jnpF7UF7ntd&#10;G8k6bmBztLzLcXIyIpll4EZUDlpDeDvJT1ph0z+3AuCegXZ8tRSdyGrG7egGI5rHYCurRyCwkkAw&#10;oCJsPRAaqX5gNMAGybH+vieKYdR+EDAEdt3MgpqF7SwQQeFpjg1Gk7g201ra94rvGvA8j9kNDErJ&#10;HYntRE1ZHMcLtoKr5bjB7Np5+u+sznt29RsAAP//AwBQSwMEFAAGAAgAAAAhAMjq/jHfAAAACwEA&#10;AA8AAABkcnMvZG93bnJldi54bWxMj8FOwzAMhu9IvENkJC6IpdlYx0rTCSG4cGNw4ZY1pq1InKrJ&#10;2rKnx5zYzZZ/ff7+cjd7J0YcYhdIg1pkIJDqYDtqNHy8v9zeg4jJkDUuEGr4wQi76vKiNIUNE73h&#10;uE+NYAjFwmhoU+oLKWPdojdxEXokvn2FwZvE69BIO5iJ4d7JZZbl0puO+ENrenxqsf7eH72GfH7u&#10;b163uJxOtRvp86RUQqX19dX8+AAi4Zz+w/Cnz+pQsdMhHMlG4TSs1lvukhi2UhsQnMjVmssceLjL&#10;NyCrUp53qH4BAAD//wMAUEsBAi0AFAAGAAgAAAAhALaDOJL+AAAA4QEAABMAAAAAAAAAAAAAAAAA&#10;AAAAAFtDb250ZW50X1R5cGVzXS54bWxQSwECLQAUAAYACAAAACEAOP0h/9YAAACUAQAACwAAAAAA&#10;AAAAAAAAAAAvAQAAX3JlbHMvLnJlbHNQSwECLQAUAAYACAAAACEA5MOFdqwCAACvBQAADgAAAAAA&#10;AAAAAAAAAAAuAgAAZHJzL2Uyb0RvYy54bWxQSwECLQAUAAYACAAAACEAyOr+Md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12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2Exact"/>
                          <w:b/>
                          <w:bCs/>
                          <w:i/>
                          <w:iCs/>
                          <w:color w:val="000000"/>
                        </w:rPr>
                        <w:t>Переиздание. Сентябрь 2010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7160" distL="63500" distR="63500" simplePos="0" relativeHeight="251663360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3877310</wp:posOffset>
                </wp:positionV>
                <wp:extent cx="1386840" cy="101600"/>
                <wp:effectExtent l="4445" t="635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08BC">
                            <w:pPr>
                              <w:pStyle w:val="10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76.1pt;margin-top:305.3pt;width:109.2pt;height:8pt;z-index:-251653120;visibility:visible;mso-wrap-style:square;mso-width-percent:0;mso-height-percent:0;mso-wrap-distance-left:5pt;mso-wrap-distance-top:0;mso-wrap-distance-right: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WBsQIAALE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eImRoB206IGNBt3KEQWuPEOvU/C678HPjLAPbXap6v5Olt80EnLdULFjN0rJoWG0AnqBLaz/5Kpt&#10;iE61BdkOH2UFcejeSAc01qqztYNqIECHNj2eWmO5lDbkuziKQzgq4SwgQUQcOZ+m8+1eafOeyQ5Z&#10;I8MKWu/Q6eFOG8uGprOLDSZkwdvWtb8VzzbAcdqB2HDVnlkWrps/E5Js4k0ceuEi2nghyXPvpliH&#10;XlQEl8v8Xb5e58EvGzcI04ZXFRM2zKysIPyzzh01PmnipC0tW15ZOEtJq9123Sp0oKDswn2u5nBy&#10;dvOf03BFgFxepBQsQnK7SLwiii+9sAiXXnJJYo8EyW0SkTAJ8+J5SndcsH9PCQ0ZTpaL5SSmM+kX&#10;uRH3vc6Nph03MDta3mU4PjnR1EpwIyrXWkN5O9lPSmHpn0sB7Z4b7QRrNTqp1Yzb8fg0AMzqdyur&#10;R1CwkiAw0CLMPTAaqX5gNMAMybD+vqeKYdR+EPAK7MCZDTUb29mgooSrGTYYTebaTINp3yu+awB5&#10;fmc38FIK7kR8ZnF8XzAXXC7HGWYHz9N/53WetKvfAAAA//8DAFBLAwQUAAYACAAAACEAiZI6g90A&#10;AAALAQAADwAAAGRycy9kb3ducmV2LnhtbEyPPU/DMBCGdyT+g3VILKh1HAmXhjgVQrCwUVjY3OSa&#10;RNjnKHaT0F/PdYLtPh6991y5W7wTE46xD2RArTMQSHVoemoNfH68rh5AxGSpsS4QGvjBCLvq+qq0&#10;RRNmesdpn1rBIRQLa6BLaSikjHWH3sZ1GJB4dwyjt4nbsZXNaGcO907mWaaltz3xhc4O+Nxh/b0/&#10;eQN6eRnu3raYz+faTfR1ViqhMub2Znl6BJFwSX8wXPRZHSp2OoQTNVE4A5v7PGeUw1SmQTCx3VyK&#10;A09yrUFWpfz/Q/ULAAD//wMAUEsBAi0AFAAGAAgAAAAhALaDOJL+AAAA4QEAABMAAAAAAAAAAAAA&#10;AAAAAAAAAFtDb250ZW50X1R5cGVzXS54bWxQSwECLQAUAAYACAAAACEAOP0h/9YAAACUAQAACwAA&#10;AAAAAAAAAAAAAAAvAQAAX3JlbHMvLnJlbHNQSwECLQAUAAYACAAAACEA7hylgbECAACxBQAADgAA&#10;AAAAAAAAAAAAAAAuAgAAZHJzL2Uyb0RvYy54bWxQSwECLQAUAAYACAAAACEAiZI6g90AAAAL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6208BC">
                      <w:pPr>
                        <w:pStyle w:val="10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08BC">
        <w:rPr>
          <w:rStyle w:val="2"/>
          <w:color w:val="000000"/>
        </w:rPr>
        <w:t>Основные размеры муфт должны соответствовать указанным на чертеже и в таблице.</w:t>
      </w:r>
    </w:p>
    <w:p w:rsidR="00000000" w:rsidRDefault="006208BC">
      <w:pPr>
        <w:pStyle w:val="20"/>
        <w:shd w:val="clear" w:color="auto" w:fill="auto"/>
        <w:spacing w:before="0" w:after="0" w:line="240" w:lineRule="exact"/>
        <w:ind w:left="6540"/>
        <w:jc w:val="right"/>
        <w:sectPr w:rsidR="00000000">
          <w:footerReference w:type="default" r:id="rId9"/>
          <w:headerReference w:type="first" r:id="rId10"/>
          <w:footerReference w:type="first" r:id="rId11"/>
          <w:pgSz w:w="11900" w:h="16840"/>
          <w:pgMar w:top="1743" w:right="1100" w:bottom="1671" w:left="1100" w:header="0" w:footer="3" w:gutter="0"/>
          <w:pgNumType w:start="135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© Издательство стандартов, 1975</w:t>
      </w:r>
      <w:r>
        <w:rPr>
          <w:rStyle w:val="2"/>
          <w:color w:val="000000"/>
        </w:rPr>
        <w:br/>
        <w:t>© СТАНДАРТИНФОРМ, 2010</w:t>
      </w:r>
    </w:p>
    <w:p w:rsidR="00000000" w:rsidRDefault="006208BC">
      <w:pPr>
        <w:pStyle w:val="14"/>
        <w:keepNext/>
        <w:keepLines/>
        <w:shd w:val="clear" w:color="auto" w:fill="auto"/>
        <w:spacing w:after="320" w:line="200" w:lineRule="exact"/>
      </w:pPr>
      <w:bookmarkStart w:id="1" w:name="bookmark0"/>
      <w:r>
        <w:rPr>
          <w:rStyle w:val="13"/>
          <w:b/>
          <w:bCs/>
          <w:color w:val="000000"/>
        </w:rPr>
        <w:lastRenderedPageBreak/>
        <w:t>С. 2 ГОСТ 8966-75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2880"/>
        <w:gridCol w:w="1416"/>
        <w:gridCol w:w="1373"/>
        <w:gridCol w:w="20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28"/>
                <w:color w:val="000000"/>
              </w:rPr>
              <w:t>Условный проход</w:t>
            </w:r>
            <w:r>
              <w:rPr>
                <w:rStyle w:val="28"/>
                <w:color w:val="000000"/>
              </w:rPr>
              <w:br/>
              <w:t>2&gt;</w:t>
            </w:r>
            <w:r>
              <w:rPr>
                <w:rStyle w:val="28"/>
                <w:color w:val="000000"/>
                <w:vertAlign w:val="subscript"/>
              </w:rPr>
              <w:t>у</w:t>
            </w:r>
            <w:r>
              <w:rPr>
                <w:rStyle w:val="28"/>
                <w:color w:val="000000"/>
              </w:rPr>
              <w:t>, мм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200"/>
              <w:jc w:val="left"/>
            </w:pPr>
            <w:r>
              <w:rPr>
                <w:rStyle w:val="28"/>
                <w:color w:val="000000"/>
              </w:rPr>
              <w:t xml:space="preserve">Резьба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£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Масса без покрытия,</w:t>
            </w:r>
          </w:p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after="0" w:line="100" w:lineRule="exact"/>
            </w:pPr>
            <w:r>
              <w:rPr>
                <w:rStyle w:val="25pt"/>
                <w:color w:val="000000"/>
              </w:rPr>
              <w:t>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9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after="0" w:line="100" w:lineRule="exact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after="0" w:line="100" w:lineRule="exact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00" w:lineRule="exact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0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200"/>
              <w:jc w:val="left"/>
            </w:pPr>
            <w:r>
              <w:rPr>
                <w:rStyle w:val="28"/>
                <w:color w:val="000000"/>
              </w:rPr>
              <w:t>У</w:t>
            </w:r>
            <w:r>
              <w:rPr>
                <w:rStyle w:val="28"/>
                <w:color w:val="000000"/>
                <w:vertAlign w:val="subscript"/>
              </w:rPr>
              <w:t>4</w:t>
            </w:r>
            <w:r>
              <w:rPr>
                <w:rStyle w:val="28"/>
                <w:color w:val="000000"/>
              </w:rPr>
              <w:t xml:space="preserve"> ’’ трубы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  <w:lang w:val="en-US" w:eastAsia="en-US"/>
              </w:rPr>
              <w:t>Vg</w:t>
            </w:r>
            <w:r>
              <w:rPr>
                <w:rStyle w:val="28"/>
                <w:color w:val="000000"/>
              </w:rPr>
              <w:t>"трубы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У</w:t>
            </w:r>
            <w:r>
              <w:rPr>
                <w:rStyle w:val="28"/>
                <w:color w:val="000000"/>
                <w:vertAlign w:val="subscript"/>
              </w:rPr>
              <w:t>2</w:t>
            </w:r>
            <w:r>
              <w:rPr>
                <w:rStyle w:val="28"/>
                <w:color w:val="000000"/>
              </w:rPr>
              <w:t>"трубы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1200"/>
              <w:jc w:val="left"/>
            </w:pPr>
            <w:r>
              <w:rPr>
                <w:rStyle w:val="28"/>
                <w:color w:val="000000"/>
                <w:vertAlign w:val="superscript"/>
              </w:rPr>
              <w:t>3</w:t>
            </w:r>
            <w:r>
              <w:rPr>
                <w:rStyle w:val="28"/>
                <w:color w:val="000000"/>
              </w:rPr>
              <w:t>/</w:t>
            </w:r>
            <w:r>
              <w:rPr>
                <w:rStyle w:val="28"/>
                <w:color w:val="000000"/>
                <w:vertAlign w:val="subscript"/>
              </w:rPr>
              <w:t>4</w:t>
            </w:r>
            <w:r>
              <w:rPr>
                <w:rStyle w:val="28"/>
                <w:color w:val="000000"/>
              </w:rPr>
              <w:t xml:space="preserve">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1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1У</w:t>
            </w:r>
            <w:r>
              <w:rPr>
                <w:rStyle w:val="28"/>
                <w:color w:val="000000"/>
                <w:vertAlign w:val="subscript"/>
              </w:rPr>
              <w:t>4</w:t>
            </w:r>
            <w:r>
              <w:rPr>
                <w:rStyle w:val="28"/>
                <w:color w:val="000000"/>
              </w:rPr>
              <w:t xml:space="preserve">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1У</w:t>
            </w:r>
            <w:r>
              <w:rPr>
                <w:rStyle w:val="28"/>
                <w:color w:val="000000"/>
                <w:vertAlign w:val="subscript"/>
              </w:rPr>
              <w:t>2</w:t>
            </w:r>
            <w:r>
              <w:rPr>
                <w:rStyle w:val="28"/>
                <w:color w:val="000000"/>
              </w:rPr>
              <w:t xml:space="preserve">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2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 У</w:t>
            </w:r>
            <w:r>
              <w:rPr>
                <w:rStyle w:val="28"/>
                <w:color w:val="000000"/>
                <w:vertAlign w:val="subscript"/>
              </w:rPr>
              <w:t>2</w:t>
            </w:r>
            <w:r>
              <w:rPr>
                <w:rStyle w:val="28"/>
                <w:color w:val="000000"/>
              </w:rPr>
              <w:t xml:space="preserve">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3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4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1,801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5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2,374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(150)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820"/>
              <w:jc w:val="right"/>
            </w:pPr>
            <w:r>
              <w:rPr>
                <w:rStyle w:val="28"/>
                <w:color w:val="000000"/>
              </w:rPr>
              <w:t>6 ’’ трубы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208B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3,560</w:t>
            </w:r>
          </w:p>
        </w:tc>
      </w:tr>
    </w:tbl>
    <w:p w:rsidR="00000000" w:rsidRDefault="006208BC">
      <w:pPr>
        <w:pStyle w:val="a8"/>
        <w:framePr w:w="9701" w:wrap="notBeside" w:vAnchor="text" w:hAnchor="text" w:xAlign="center" w:y="1"/>
        <w:shd w:val="clear" w:color="auto" w:fill="auto"/>
      </w:pPr>
      <w:r>
        <w:rPr>
          <w:rStyle w:val="2pt"/>
          <w:color w:val="000000"/>
        </w:rPr>
        <w:t>Примечания:</w:t>
      </w:r>
    </w:p>
    <w:p w:rsidR="00000000" w:rsidRDefault="006208BC">
      <w:pPr>
        <w:pStyle w:val="a8"/>
        <w:framePr w:w="9701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20"/>
        </w:tabs>
        <w:jc w:val="left"/>
      </w:pPr>
      <w:r>
        <w:rPr>
          <w:rStyle w:val="a7"/>
          <w:color w:val="000000"/>
        </w:rPr>
        <w:t>Допускается при изготовлении муфт из труб печной сварки увеличение толщины стенок и</w:t>
      </w:r>
      <w:r>
        <w:rPr>
          <w:rStyle w:val="a7"/>
          <w:color w:val="000000"/>
        </w:rPr>
        <w:t>, соответ-</w:t>
      </w:r>
      <w:r>
        <w:rPr>
          <w:rStyle w:val="a7"/>
          <w:color w:val="000000"/>
        </w:rPr>
        <w:br/>
        <w:t xml:space="preserve">ственно, массы до 25 </w:t>
      </w:r>
      <w:r>
        <w:rPr>
          <w:rStyle w:val="81"/>
          <w:color w:val="000000"/>
        </w:rPr>
        <w:t>%.</w:t>
      </w:r>
    </w:p>
    <w:p w:rsidR="00000000" w:rsidRDefault="006208BC">
      <w:pPr>
        <w:pStyle w:val="a8"/>
        <w:framePr w:w="9701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21"/>
        </w:tabs>
      </w:pPr>
      <w:r>
        <w:rPr>
          <w:rStyle w:val="a7"/>
          <w:color w:val="000000"/>
        </w:rPr>
        <w:t>Муфты с П</w:t>
      </w:r>
      <w:r>
        <w:rPr>
          <w:rStyle w:val="a7"/>
          <w:color w:val="000000"/>
          <w:vertAlign w:val="subscript"/>
        </w:rPr>
        <w:t>у</w:t>
      </w:r>
      <w:r>
        <w:rPr>
          <w:rStyle w:val="a7"/>
          <w:color w:val="000000"/>
        </w:rPr>
        <w:t>, указанными в скобках, изготавливают по требованию потребителя.</w:t>
      </w:r>
    </w:p>
    <w:p w:rsidR="00000000" w:rsidRDefault="006208BC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208BC">
      <w:pPr>
        <w:rPr>
          <w:color w:val="auto"/>
          <w:sz w:val="2"/>
          <w:szCs w:val="2"/>
        </w:rPr>
      </w:pPr>
    </w:p>
    <w:p w:rsidR="00000000" w:rsidRDefault="006208BC">
      <w:pPr>
        <w:pStyle w:val="131"/>
        <w:shd w:val="clear" w:color="auto" w:fill="auto"/>
        <w:spacing w:before="137" w:after="0"/>
        <w:ind w:left="560" w:right="4220"/>
      </w:pPr>
      <w:r>
        <w:rPr>
          <w:rStyle w:val="133pt"/>
          <w:color w:val="000000"/>
        </w:rPr>
        <w:t>Примеры условных обозначений</w:t>
      </w:r>
      <w:r>
        <w:rPr>
          <w:rStyle w:val="133pt"/>
          <w:color w:val="000000"/>
        </w:rPr>
        <w:br/>
      </w:r>
      <w:r>
        <w:rPr>
          <w:rStyle w:val="130"/>
          <w:color w:val="000000"/>
        </w:rPr>
        <w:t>Прямой муфты без покрытия с Д. = 50 мм:</w:t>
      </w:r>
    </w:p>
    <w:p w:rsidR="00000000" w:rsidRDefault="006208BC">
      <w:pPr>
        <w:pStyle w:val="141"/>
        <w:shd w:val="clear" w:color="auto" w:fill="auto"/>
        <w:spacing w:before="0"/>
        <w:ind w:right="20"/>
      </w:pPr>
      <w:r>
        <w:rPr>
          <w:rStyle w:val="140"/>
          <w:i/>
          <w:iCs/>
          <w:color w:val="000000"/>
        </w:rPr>
        <w:t>Муфта 50 ГОСТ 8966- 75</w:t>
      </w:r>
    </w:p>
    <w:p w:rsidR="00000000" w:rsidRDefault="006208BC">
      <w:pPr>
        <w:pStyle w:val="131"/>
        <w:shd w:val="clear" w:color="auto" w:fill="auto"/>
        <w:spacing w:before="0" w:after="0" w:line="350" w:lineRule="exact"/>
        <w:ind w:left="560"/>
        <w:jc w:val="both"/>
      </w:pPr>
      <w:r>
        <w:rPr>
          <w:rStyle w:val="130"/>
          <w:color w:val="000000"/>
        </w:rPr>
        <w:t>То же, с цинковым покрытием:</w:t>
      </w:r>
    </w:p>
    <w:p w:rsidR="00000000" w:rsidRDefault="006208BC">
      <w:pPr>
        <w:pStyle w:val="141"/>
        <w:shd w:val="clear" w:color="auto" w:fill="auto"/>
        <w:spacing w:before="0"/>
        <w:ind w:right="20"/>
      </w:pPr>
      <w:r>
        <w:rPr>
          <w:rStyle w:val="140"/>
          <w:i/>
          <w:iCs/>
          <w:color w:val="000000"/>
        </w:rPr>
        <w:t>Муфта 50- ЦГОСТ</w:t>
      </w:r>
      <w:r>
        <w:rPr>
          <w:rStyle w:val="140"/>
          <w:i/>
          <w:iCs/>
          <w:color w:val="000000"/>
        </w:rPr>
        <w:t>8966- 75</w:t>
      </w:r>
    </w:p>
    <w:p w:rsidR="006208BC" w:rsidRDefault="006208BC">
      <w:pPr>
        <w:pStyle w:val="131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350" w:lineRule="exact"/>
        <w:ind w:left="560"/>
        <w:jc w:val="both"/>
      </w:pPr>
      <w:r>
        <w:rPr>
          <w:rStyle w:val="130"/>
          <w:color w:val="000000"/>
        </w:rPr>
        <w:t>Муфты изготавливают в соответствии с требованиями ГОСТ 8965—75.</w:t>
      </w:r>
    </w:p>
    <w:sectPr w:rsidR="006208BC">
      <w:pgSz w:w="11900" w:h="16840"/>
      <w:pgMar w:top="1185" w:right="1100" w:bottom="1185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C" w:rsidRDefault="006208BC">
      <w:r>
        <w:separator/>
      </w:r>
    </w:p>
  </w:endnote>
  <w:endnote w:type="continuationSeparator" w:id="0">
    <w:p w:rsidR="006208BC" w:rsidRDefault="0062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4B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9720580</wp:posOffset>
              </wp:positionV>
              <wp:extent cx="191135" cy="13144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208B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1434B4" w:rsidRPr="001434B4">
                            <w:rPr>
                              <w:rStyle w:val="9pt"/>
                              <w:b w:val="0"/>
                              <w:bCs w:val="0"/>
                              <w:noProof/>
                              <w:color w:val="000000"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9pt;margin-top:765.4pt;width:15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rkqAIAAKYFAAAOAAAAZHJzL2Uyb0RvYy54bWysVG1vmzAQ/j5p/8HydwokJA2oZGpDmCZ1&#10;L1K7H+BgE6yBbdluoJv233c2IU1bTZq28cE62+fn7rl7uKt3Q9eiA9OGS5Hj+CLCiIlKUi72Of56&#10;XwYrjIwlgpJWCpbjR2bwu/XbN1e9ythMNrKlTCMAESbrVY4ba1UWhqZqWEfMhVRMwGUtdUcsbPU+&#10;pJr0gN614SyKlmEvNVVaVswYOC3GS7z2+HXNKvu5rg2zqM0x5Gb9qv26c2u4viLZXhPV8OqYBvmL&#10;LDrCBQQ9QRXEEvSg+SuojldaGlnbi0p2oaxrXjHPAdjE0Qs2dw1RzHOB4hh1KpP5f7DVp8MXjTjN&#10;8RwjQTpo0T0bLLqRA4pddXplMnC6U+BmBziGLnumRt3K6ptBQm4aIvbsWmvZN4xQyM6/DM+ejjjG&#10;gez6j5JCGPJgpQcaat250kExEKBDlx5PnXGpVC5kGsfzBUYVXMXzOEkWLreQZNNjpY19z2SHnJFj&#10;DY334ORwa+zoOrm4WEKWvG1981vx7AAwxxMIDU/dnUvC9/JHGqXb1XaVBMlsuQ2SqCiC63KTBMsy&#10;vlwU82KzKeKfLm6cZA2nlAkXZtJVnPxZ344KHxVxUpaRLacOzqVk9H63aTU6ENB16b9jQc7cwudp&#10;+HoBlxeU4lkS3czSoFyuLoOkTBZBehmtgihOb9JllKRJUT6ndMsF+3dKqM9xupgtRi39llvkv9fc&#10;SNZxC5Oj5V2OVycnkjkFbgX1rbWEt6N9VgqX/lMpoN1To71enURHsdphNwCKE/FO0kdQrpagLJAn&#10;jDswGqm/Y9TD6MixgNmGUftBgPbdlJkMPRm7ySCigoc5thiN5saO0+hBab5vAHf6u67h/yi51+5T&#10;DpC428Aw8BSOg8tNm/O993oar+tfAAAA//8DAFBLAwQUAAYACAAAACEAfunvF98AAAANAQAADwAA&#10;AGRycy9kb3ducmV2LnhtbEyPzU7DMBCE70i8g7WVuFHHoJQQ4lSoEhduFITEzY23cVT/RLabJm/P&#10;9gS33Z3R7DfNdnaWTRjTELwEsS6Aoe+CHnwv4evz7b4ClrLyWtngUcKCCbbt7U2jah0u/gOnfe4Z&#10;hfhUKwkm57HmPHUGnUrrMKIn7RiiU5nW2HMd1YXCneUPRbHhTg2ePhg14s5gd9qfnYSn+TvgmHCH&#10;P8epi2ZYKvu+SHm3ml9fgGWc858ZrviEDi0xHcLZ68SshLIShJ5JKB8LmsiyEeIZ2OF6KkUJvG34&#10;/xbtLwAAAP//AwBQSwECLQAUAAYACAAAACEAtoM4kv4AAADhAQAAEwAAAAAAAAAAAAAAAAAAAAAA&#10;W0NvbnRlbnRfVHlwZXNdLnhtbFBLAQItABQABgAIAAAAIQA4/SH/1gAAAJQBAAALAAAAAAAAAAAA&#10;AAAAAC8BAABfcmVscy8ucmVsc1BLAQItABQABgAIAAAAIQBW6PrkqAIAAKYFAAAOAAAAAAAAAAAA&#10;AAAAAC4CAABkcnMvZTJvRG9jLnhtbFBLAQItABQABgAIAAAAIQB+6e8X3wAAAA0BAAAPAAAAAAAA&#10;AAAAAAAAAAIFAABkcnMvZG93bnJldi54bWxQSwUGAAAAAAQABADzAAAADgYAAAAA&#10;" filled="f" stroked="f">
              <v:textbox style="mso-fit-shape-to-text:t" inset="0,0,0,0">
                <w:txbxContent>
                  <w:p w:rsidR="00000000" w:rsidRDefault="006208B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1434B4" w:rsidRPr="001434B4">
                      <w:rPr>
                        <w:rStyle w:val="9pt"/>
                        <w:b w:val="0"/>
                        <w:bCs w:val="0"/>
                        <w:noProof/>
                        <w:color w:val="000000"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4B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9723755</wp:posOffset>
              </wp:positionV>
              <wp:extent cx="201930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208B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34B4" w:rsidRPr="001434B4">
                            <w:rPr>
                              <w:rStyle w:val="9"/>
                              <w:b/>
                              <w:bCs/>
                              <w:noProof/>
                              <w:color w:val="000000"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2.35pt;margin-top:765.65pt;width:15.9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hKqQIAAK0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A4jTnpo0T0dDboRI1rY6gxSZ+B0J8HNjLBtPS1TLW9F9U0jLjYt4Xt6rZQYWkpqyC60N/2zqxOO&#10;tiC74aOoIQx5MMIBjY3qLSAUAwE6dOnx1BmbSgWbUJx0AScVHIWLJAbbRiDZfFkqbd5T0SNr5FhB&#10;4x04OdxqM7nOLjYWFyXrOtgnWcefbQDmtAOh4ao9s0m4Xv5Ig3SbbJPYi6PV1ouDovCuy03srcrw&#10;clksis2mCH/auGGctayuKbdhZl2F8Z/17ajwSREnZWnRsdrC2ZS02u82nUIHArou3XcsyJmb/zwN&#10;Vy/g8oJSGMXBTZR65Sq59OIyXnrpZZB4UPCbdBXEaVyUzyndMk7/nRIacpwuo+Wkpd9yC9z3mhvJ&#10;emZgcnSsz3FyciKZVeCW1661hrBuss9KYdN/KgW0e26006uV6CRWM+5G9zAiG91qeSfqRxCwEiAw&#10;0CJMPTBaob5jNMAEyTGHEYdR94HDE7DDZjbUbOxmg/AKLubYYDSZGzMNpQep2L4F3PmRXcMzKZmT&#10;8FMOx8cFM8ExOc4vO3TO/53X05Rd/wIAAP//AwBQSwMEFAAGAAgAAAAhACoSmZXeAAAADQEAAA8A&#10;AABkcnMvZG93bnJldi54bWxMj81OwzAQhO9IvIO1lbhRJ5SkUYhToUpcuFEQEjc33sZR/RPZbpq8&#10;PdsTHHfm0+xMs5utYROGOHgnIF9nwNB1Xg2uF/D1+fZYAYtJOiWNdyhgwQi79v6ukbXyV/eB0yH1&#10;jEJcrKUAndJYcx47jVbGtR/RkXfywcpEZ+i5CvJK4dbwpywruZWDow9ajrjX2J0PFytgO397HCPu&#10;8ec0dUEPS2XeFyEeVvPrC7CEc/qD4VafqkNLnY7+4lRkRkBRPW8JJaPY5BtghJR5WQA73iTSgLcN&#10;/7+i/QUAAP//AwBQSwECLQAUAAYACAAAACEAtoM4kv4AAADhAQAAEwAAAAAAAAAAAAAAAAAAAAAA&#10;W0NvbnRlbnRfVHlwZXNdLnhtbFBLAQItABQABgAIAAAAIQA4/SH/1gAAAJQBAAALAAAAAAAAAAAA&#10;AAAAAC8BAABfcmVscy8ucmVsc1BLAQItABQABgAIAAAAIQDWVLhKqQIAAK0FAAAOAAAAAAAAAAAA&#10;AAAAAC4CAABkcnMvZTJvRG9jLnhtbFBLAQItABQABgAIAAAAIQAqEpmV3gAAAA0BAAAPAAAAAAAA&#10;AAAAAAAAAAMFAABkcnMvZG93bnJldi54bWxQSwUGAAAAAAQABADzAAAADgYAAAAA&#10;" filled="f" stroked="f">
              <v:textbox style="mso-fit-shape-to-text:t" inset="0,0,0,0">
                <w:txbxContent>
                  <w:p w:rsidR="00000000" w:rsidRDefault="006208B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34B4" w:rsidRPr="001434B4">
                      <w:rPr>
                        <w:rStyle w:val="9"/>
                        <w:b/>
                        <w:bCs/>
                        <w:noProof/>
                        <w:color w:val="000000"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C" w:rsidRDefault="006208BC">
      <w:r>
        <w:separator/>
      </w:r>
    </w:p>
  </w:footnote>
  <w:footnote w:type="continuationSeparator" w:id="0">
    <w:p w:rsidR="006208BC" w:rsidRDefault="0062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34B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798830</wp:posOffset>
              </wp:positionV>
              <wp:extent cx="6114415" cy="116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208BC">
                          <w:pPr>
                            <w:pStyle w:val="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.65pt;margin-top:62.9pt;width:481.45pt;height:9.2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X7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BmHISHhAqMKzsIwToh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uDexlOzVbMG1k/&#10;goKVBIGBTGHsgdFK9QOjEUZIjvX3HVUMo+6DgFdg581sqNnYzAYVFVzNscFoMldmmku7QfFtC8jz&#10;O7uBl1JyJ+Izi+P7grHgcjmOMDt3nv47r/OgXf4GAAD//wMAUEsDBBQABgAIAAAAIQCY+kLs3gAA&#10;AAwBAAAPAAAAZHJzL2Rvd25yZXYueG1sTI/BTsMwEETvSPyDtUhcEHXslgAhToUQXLhRuHBz4yWJ&#10;iNdR7CahX8/2BLcZ7dPsTLldfC8mHGMXyIBaZSCQ6uA6agx8vL9c34GIyZKzfSA08IMRttX5WWkL&#10;F2Z6w2mXGsEhFAtroE1pKKSMdYvexlUYkPj2FUZvE9uxkW60M4f7Xuosy6W3HfGH1g741GL9vTt4&#10;A/nyPFy93qOej3U/0edRqYTKmMuL5fEBRMIl/cFwqs/VoeJO+3AgF0XPXq3XjLLQN7zhRGS3uQax&#10;Z7XZaJBVKf+PqH4BAAD//wMAUEsBAi0AFAAGAAgAAAAhALaDOJL+AAAA4QEAABMAAAAAAAAAAAAA&#10;AAAAAAAAAFtDb250ZW50X1R5cGVzXS54bWxQSwECLQAUAAYACAAAACEAOP0h/9YAAACUAQAACwAA&#10;AAAAAAAAAAAAAAAvAQAAX3JlbHMvLnJlbHNQSwECLQAUAAYACAAAACEAYur1+7ACAACwBQAADgAA&#10;AAAAAAAAAAAAAAAuAgAAZHJzL2Uyb0RvYy54bWxQSwECLQAUAAYACAAAACEAmPpC7N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6208BC">
                    <w:pPr>
                      <w:pStyle w:val="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4"/>
    <w:rsid w:val="001434B4"/>
    <w:rsid w:val="006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i/>
      <w:iCs/>
      <w:spacing w:val="-1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9pt">
    <w:name w:val="Основной текст (8) + Интервал 9 pt"/>
    <w:basedOn w:val="8"/>
    <w:uiPriority w:val="99"/>
    <w:rPr>
      <w:rFonts w:ascii="Arial" w:hAnsi="Arial" w:cs="Arial"/>
      <w:b/>
      <w:bCs/>
      <w:spacing w:val="190"/>
      <w:sz w:val="20"/>
      <w:szCs w:val="20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">
    <w:name w:val="Колонтитул + 9"/>
    <w:aliases w:val="5 pt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1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"/>
    <w:basedOn w:val="1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3">
    <w:name w:val="Заголовок №1_"/>
    <w:basedOn w:val="a0"/>
    <w:link w:val="1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5"/>
    <w:uiPriority w:val="99"/>
    <w:rPr>
      <w:rFonts w:ascii="Arial" w:hAnsi="Arial" w:cs="Arial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81">
    <w:name w:val="Подпись к таблице + 8"/>
    <w:aliases w:val="5 pt2,Курсив,Интервал 1 pt"/>
    <w:basedOn w:val="a7"/>
    <w:uiPriority w:val="99"/>
    <w:rPr>
      <w:rFonts w:ascii="Arial" w:hAnsi="Arial" w:cs="Arial"/>
      <w:i/>
      <w:iCs/>
      <w:spacing w:val="20"/>
      <w:sz w:val="17"/>
      <w:szCs w:val="17"/>
      <w:u w:val="none"/>
    </w:rPr>
  </w:style>
  <w:style w:type="character" w:customStyle="1" w:styleId="28">
    <w:name w:val="Основной текст (2) + 8"/>
    <w:aliases w:val="5 pt1,Интервал 0 pt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1,Интервал 0 pt2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5pt">
    <w:name w:val="Основной текст (2) + 5 pt"/>
    <w:aliases w:val="Интервал 0 pt1,Масштаб 120%"/>
    <w:basedOn w:val="2"/>
    <w:uiPriority w:val="99"/>
    <w:rPr>
      <w:rFonts w:ascii="Arial" w:hAnsi="Arial" w:cs="Arial"/>
      <w:spacing w:val="0"/>
      <w:w w:val="120"/>
      <w:sz w:val="10"/>
      <w:szCs w:val="10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33pt">
    <w:name w:val="Основной текст (13) + Интервал 3 pt"/>
    <w:basedOn w:val="130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i/>
      <w:iCs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620" w:after="30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-10"/>
      <w:sz w:val="15"/>
      <w:szCs w:val="15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6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before="180" w:after="60" w:line="240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60" w:line="350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143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4B4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43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4B4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10Exact">
    <w:name w:val="Основной текст (10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i/>
      <w:iCs/>
      <w:spacing w:val="-1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89pt">
    <w:name w:val="Основной текст (8) + Интервал 9 pt"/>
    <w:basedOn w:val="8"/>
    <w:uiPriority w:val="99"/>
    <w:rPr>
      <w:rFonts w:ascii="Arial" w:hAnsi="Arial" w:cs="Arial"/>
      <w:b/>
      <w:bCs/>
      <w:spacing w:val="190"/>
      <w:sz w:val="20"/>
      <w:szCs w:val="20"/>
      <w:u w:val="none"/>
    </w:rPr>
  </w:style>
  <w:style w:type="character" w:customStyle="1" w:styleId="a5">
    <w:name w:val="Колонтитул_"/>
    <w:basedOn w:val="a0"/>
    <w:link w:val="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">
    <w:name w:val="Колонтитул + 9"/>
    <w:aliases w:val="5 pt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17"/>
      <w:szCs w:val="17"/>
      <w:u w:val="none"/>
      <w:lang w:val="en-US" w:eastAsia="en-US"/>
    </w:rPr>
  </w:style>
  <w:style w:type="character" w:customStyle="1" w:styleId="1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"/>
    <w:basedOn w:val="1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13">
    <w:name w:val="Заголовок №1_"/>
    <w:basedOn w:val="a0"/>
    <w:link w:val="1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9pt">
    <w:name w:val="Колонтитул + 9 pt"/>
    <w:aliases w:val="Не полужирный"/>
    <w:basedOn w:val="a5"/>
    <w:uiPriority w:val="99"/>
    <w:rPr>
      <w:rFonts w:ascii="Arial" w:hAnsi="Arial" w:cs="Arial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81">
    <w:name w:val="Подпись к таблице + 8"/>
    <w:aliases w:val="5 pt2,Курсив,Интервал 1 pt"/>
    <w:basedOn w:val="a7"/>
    <w:uiPriority w:val="99"/>
    <w:rPr>
      <w:rFonts w:ascii="Arial" w:hAnsi="Arial" w:cs="Arial"/>
      <w:i/>
      <w:iCs/>
      <w:spacing w:val="20"/>
      <w:sz w:val="17"/>
      <w:szCs w:val="17"/>
      <w:u w:val="none"/>
    </w:rPr>
  </w:style>
  <w:style w:type="character" w:customStyle="1" w:styleId="28">
    <w:name w:val="Основной текст (2) + 8"/>
    <w:aliases w:val="5 pt1,Интервал 0 pt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1,Интервал 0 pt2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5pt">
    <w:name w:val="Основной текст (2) + 5 pt"/>
    <w:aliases w:val="Интервал 0 pt1,Масштаб 120%"/>
    <w:basedOn w:val="2"/>
    <w:uiPriority w:val="99"/>
    <w:rPr>
      <w:rFonts w:ascii="Arial" w:hAnsi="Arial" w:cs="Arial"/>
      <w:spacing w:val="0"/>
      <w:w w:val="120"/>
      <w:sz w:val="10"/>
      <w:szCs w:val="10"/>
      <w:u w:val="none"/>
    </w:rPr>
  </w:style>
  <w:style w:type="character" w:customStyle="1" w:styleId="130">
    <w:name w:val="Основной текст (13)_"/>
    <w:basedOn w:val="a0"/>
    <w:link w:val="1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33pt">
    <w:name w:val="Основной текст (13) + Интервал 3 pt"/>
    <w:basedOn w:val="130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i/>
      <w:iCs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620" w:after="300" w:line="475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24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-10"/>
      <w:sz w:val="15"/>
      <w:szCs w:val="15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60" w:line="216" w:lineRule="exact"/>
      <w:jc w:val="center"/>
    </w:pPr>
    <w:rPr>
      <w:rFonts w:ascii="Arial" w:hAnsi="Arial" w:cs="Arial"/>
      <w:color w:val="auto"/>
      <w:spacing w:val="-10"/>
      <w:sz w:val="17"/>
      <w:szCs w:val="17"/>
      <w:lang w:val="en-US" w:eastAsia="en-US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before="180" w:after="60" w:line="240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60" w:line="350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143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4B4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43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4B4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2019-03-27T15:53:00Z</dcterms:created>
  <dcterms:modified xsi:type="dcterms:W3CDTF">2019-03-27T15:53:00Z</dcterms:modified>
</cp:coreProperties>
</file>