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FD" w:rsidRDefault="000E210A">
      <w:pPr>
        <w:widowControl/>
        <w:spacing w:after="240"/>
        <w:jc w:val="center"/>
      </w:pPr>
      <w:r>
        <w:rPr>
          <w:noProof/>
        </w:rPr>
        <w:drawing>
          <wp:inline distT="0" distB="0" distL="0" distR="0">
            <wp:extent cx="1276350" cy="1343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FD" w:rsidRDefault="00EA3FFD">
      <w:pPr>
        <w:pStyle w:val="a5"/>
        <w:widowControl/>
        <w:spacing w:after="240"/>
      </w:pPr>
      <w:r>
        <w:t>ГОСУДАРСТВЕННЫЙ СТАНДАРТ СОЮЗА ССР</w:t>
      </w:r>
    </w:p>
    <w:p w:rsidR="00EA3FFD" w:rsidRDefault="00EA3FFD">
      <w:pPr>
        <w:pStyle w:val="FR1"/>
        <w:widowControl/>
        <w:spacing w:before="0" w:after="240"/>
        <w:rPr>
          <w:szCs w:val="24"/>
        </w:rPr>
      </w:pPr>
      <w:r>
        <w:t>ГАЙКИ</w:t>
      </w:r>
    </w:p>
    <w:p w:rsidR="00EA3FFD" w:rsidRDefault="00EA3FFD">
      <w:pPr>
        <w:pStyle w:val="FR1"/>
        <w:widowControl/>
        <w:spacing w:before="0" w:after="240"/>
        <w:rPr>
          <w:sz w:val="24"/>
          <w:szCs w:val="24"/>
        </w:rPr>
      </w:pPr>
      <w:r>
        <w:rPr>
          <w:sz w:val="24"/>
        </w:rPr>
        <w:t>ДЕФЕКТЫ ПОВЕРХНОСТИ И МЕТОДЫ КОНТРОЛЯ</w:t>
      </w:r>
    </w:p>
    <w:p w:rsidR="00EA3FFD" w:rsidRDefault="00EA3FFD">
      <w:pPr>
        <w:pStyle w:val="FR2"/>
        <w:widowControl/>
        <w:spacing w:before="0" w:after="0"/>
      </w:pPr>
      <w:r>
        <w:t>ГОСТ 1759.3-83</w:t>
      </w:r>
    </w:p>
    <w:p w:rsidR="00EA3FFD" w:rsidRDefault="00EA3FFD">
      <w:pPr>
        <w:pStyle w:val="FR2"/>
        <w:widowControl/>
        <w:spacing w:before="0" w:after="240"/>
        <w:rPr>
          <w:szCs w:val="24"/>
        </w:rPr>
      </w:pPr>
      <w:r>
        <w:t>(СТ СЭВ 3682-82)</w:t>
      </w:r>
    </w:p>
    <w:p w:rsidR="00EA3FFD" w:rsidRDefault="00EA3FFD">
      <w:pPr>
        <w:widowControl/>
        <w:spacing w:after="240"/>
        <w:jc w:val="center"/>
        <w:rPr>
          <w:szCs w:val="24"/>
        </w:rPr>
      </w:pPr>
      <w:r>
        <w:rPr>
          <w:b/>
          <w:bCs/>
          <w:szCs w:val="17"/>
        </w:rPr>
        <w:t>ГОСУДАРСТВЕННЫЙ</w:t>
      </w:r>
      <w:r>
        <w:rPr>
          <w:rFonts w:cs="Arial"/>
          <w:b/>
          <w:bCs/>
          <w:szCs w:val="17"/>
        </w:rPr>
        <w:t xml:space="preserve"> </w:t>
      </w:r>
      <w:r>
        <w:rPr>
          <w:b/>
          <w:bCs/>
          <w:szCs w:val="17"/>
        </w:rPr>
        <w:t>КОМИТЕТ</w:t>
      </w:r>
      <w:r>
        <w:rPr>
          <w:rFonts w:cs="Arial"/>
          <w:b/>
          <w:bCs/>
          <w:szCs w:val="17"/>
        </w:rPr>
        <w:t xml:space="preserve"> </w:t>
      </w:r>
      <w:r>
        <w:rPr>
          <w:b/>
          <w:bCs/>
          <w:szCs w:val="17"/>
        </w:rPr>
        <w:t>СССР</w:t>
      </w:r>
      <w:r>
        <w:rPr>
          <w:rFonts w:cs="Arial"/>
          <w:b/>
          <w:bCs/>
          <w:szCs w:val="17"/>
        </w:rPr>
        <w:t xml:space="preserve"> </w:t>
      </w:r>
      <w:r>
        <w:rPr>
          <w:b/>
          <w:bCs/>
          <w:szCs w:val="17"/>
        </w:rPr>
        <w:t>ПО</w:t>
      </w:r>
      <w:r>
        <w:rPr>
          <w:rFonts w:cs="Arial"/>
          <w:b/>
          <w:bCs/>
          <w:szCs w:val="17"/>
        </w:rPr>
        <w:t xml:space="preserve"> </w:t>
      </w:r>
      <w:r>
        <w:rPr>
          <w:b/>
          <w:bCs/>
          <w:szCs w:val="17"/>
        </w:rPr>
        <w:t>СТАНДАРТАМ</w:t>
      </w:r>
    </w:p>
    <w:p w:rsidR="00EA3FFD" w:rsidRDefault="00EA3FFD">
      <w:pPr>
        <w:widowControl/>
        <w:spacing w:after="240"/>
        <w:jc w:val="center"/>
        <w:rPr>
          <w:szCs w:val="24"/>
        </w:rPr>
      </w:pPr>
      <w:r>
        <w:rPr>
          <w:b/>
          <w:bCs/>
          <w:szCs w:val="17"/>
        </w:rPr>
        <w:t>Москва</w:t>
      </w:r>
    </w:p>
    <w:p w:rsidR="00EA3FFD" w:rsidRDefault="00EA3FFD">
      <w:pPr>
        <w:widowControl/>
        <w:jc w:val="both"/>
        <w:rPr>
          <w:b/>
          <w:bCs/>
        </w:rPr>
      </w:pPr>
      <w:r>
        <w:rPr>
          <w:b/>
          <w:bCs/>
        </w:rPr>
        <w:t>РАЗРАБОТАН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Министерством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черной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металлургии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СССР</w:t>
      </w:r>
    </w:p>
    <w:p w:rsidR="00EA3FFD" w:rsidRDefault="00EA3FFD">
      <w:pPr>
        <w:widowControl/>
        <w:spacing w:before="120"/>
        <w:jc w:val="both"/>
        <w:rPr>
          <w:szCs w:val="24"/>
        </w:rPr>
      </w:pPr>
      <w:r>
        <w:rPr>
          <w:b/>
          <w:bCs/>
        </w:rPr>
        <w:t>ИСПОЛНИТЕЛИ</w:t>
      </w:r>
    </w:p>
    <w:p w:rsidR="00EA3FFD" w:rsidRDefault="00EA3FFD">
      <w:pPr>
        <w:widowControl/>
        <w:spacing w:before="120"/>
        <w:ind w:left="300"/>
        <w:jc w:val="both"/>
        <w:rPr>
          <w:szCs w:val="24"/>
        </w:rPr>
      </w:pPr>
      <w:r>
        <w:rPr>
          <w:b/>
          <w:bCs/>
          <w:szCs w:val="16"/>
        </w:rPr>
        <w:t>К</w:t>
      </w:r>
      <w:r>
        <w:rPr>
          <w:rFonts w:cs="Arial"/>
          <w:b/>
          <w:bCs/>
          <w:szCs w:val="16"/>
        </w:rPr>
        <w:t xml:space="preserve">. </w:t>
      </w:r>
      <w:r>
        <w:rPr>
          <w:b/>
          <w:bCs/>
          <w:szCs w:val="16"/>
        </w:rPr>
        <w:t>Г</w:t>
      </w:r>
      <w:r>
        <w:rPr>
          <w:rFonts w:cs="Arial"/>
          <w:b/>
          <w:bCs/>
          <w:szCs w:val="16"/>
        </w:rPr>
        <w:t xml:space="preserve">. </w:t>
      </w:r>
      <w:r>
        <w:rPr>
          <w:b/>
          <w:bCs/>
          <w:szCs w:val="16"/>
        </w:rPr>
        <w:t>Залялютдинов</w:t>
      </w:r>
      <w:r>
        <w:rPr>
          <w:rFonts w:cs="Arial"/>
          <w:b/>
          <w:bCs/>
          <w:szCs w:val="16"/>
        </w:rPr>
        <w:t xml:space="preserve">, </w:t>
      </w:r>
      <w:r>
        <w:rPr>
          <w:b/>
          <w:bCs/>
          <w:szCs w:val="16"/>
        </w:rPr>
        <w:t>В</w:t>
      </w:r>
      <w:r>
        <w:rPr>
          <w:rFonts w:cs="Arial"/>
          <w:b/>
          <w:bCs/>
          <w:szCs w:val="16"/>
        </w:rPr>
        <w:t>.</w:t>
      </w:r>
      <w:r>
        <w:rPr>
          <w:b/>
          <w:bCs/>
          <w:szCs w:val="16"/>
        </w:rPr>
        <w:t>Г</w:t>
      </w:r>
      <w:r>
        <w:rPr>
          <w:rFonts w:cs="Arial"/>
          <w:b/>
          <w:bCs/>
          <w:szCs w:val="16"/>
        </w:rPr>
        <w:t xml:space="preserve">. </w:t>
      </w:r>
      <w:r>
        <w:rPr>
          <w:b/>
          <w:bCs/>
          <w:szCs w:val="16"/>
        </w:rPr>
        <w:t>Вильде</w:t>
      </w:r>
      <w:r>
        <w:rPr>
          <w:rFonts w:cs="Arial"/>
          <w:b/>
          <w:bCs/>
          <w:szCs w:val="16"/>
        </w:rPr>
        <w:t xml:space="preserve">, </w:t>
      </w:r>
      <w:r>
        <w:rPr>
          <w:b/>
          <w:bCs/>
          <w:szCs w:val="16"/>
        </w:rPr>
        <w:t>Н</w:t>
      </w:r>
      <w:r>
        <w:rPr>
          <w:rFonts w:cs="Arial"/>
          <w:b/>
          <w:bCs/>
          <w:szCs w:val="16"/>
        </w:rPr>
        <w:t>.</w:t>
      </w:r>
      <w:r>
        <w:rPr>
          <w:b/>
          <w:bCs/>
          <w:szCs w:val="16"/>
        </w:rPr>
        <w:t>А</w:t>
      </w:r>
      <w:r>
        <w:rPr>
          <w:rFonts w:cs="Arial"/>
          <w:b/>
          <w:bCs/>
          <w:szCs w:val="16"/>
        </w:rPr>
        <w:t xml:space="preserve">. </w:t>
      </w:r>
      <w:r>
        <w:rPr>
          <w:b/>
          <w:bCs/>
          <w:szCs w:val="16"/>
        </w:rPr>
        <w:t>Галкина</w:t>
      </w:r>
      <w:r>
        <w:rPr>
          <w:rFonts w:cs="Arial"/>
          <w:b/>
          <w:bCs/>
          <w:szCs w:val="16"/>
        </w:rPr>
        <w:t xml:space="preserve">, </w:t>
      </w:r>
      <w:r>
        <w:rPr>
          <w:b/>
          <w:bCs/>
          <w:szCs w:val="16"/>
        </w:rPr>
        <w:t>Н</w:t>
      </w:r>
      <w:r>
        <w:rPr>
          <w:rFonts w:cs="Arial"/>
          <w:b/>
          <w:bCs/>
          <w:szCs w:val="16"/>
        </w:rPr>
        <w:t>.</w:t>
      </w:r>
      <w:r>
        <w:rPr>
          <w:b/>
          <w:bCs/>
          <w:szCs w:val="16"/>
        </w:rPr>
        <w:t>Г</w:t>
      </w:r>
      <w:r>
        <w:rPr>
          <w:rFonts w:cs="Arial"/>
          <w:b/>
          <w:bCs/>
          <w:szCs w:val="16"/>
        </w:rPr>
        <w:t xml:space="preserve">. </w:t>
      </w:r>
      <w:r>
        <w:rPr>
          <w:b/>
          <w:bCs/>
          <w:szCs w:val="16"/>
        </w:rPr>
        <w:t>Андреева</w:t>
      </w:r>
      <w:r>
        <w:rPr>
          <w:rFonts w:cs="Arial"/>
          <w:b/>
          <w:bCs/>
          <w:szCs w:val="16"/>
        </w:rPr>
        <w:t xml:space="preserve">, </w:t>
      </w:r>
      <w:r>
        <w:rPr>
          <w:b/>
          <w:bCs/>
          <w:szCs w:val="16"/>
        </w:rPr>
        <w:t>Т</w:t>
      </w:r>
      <w:r>
        <w:rPr>
          <w:rFonts w:cs="Arial"/>
          <w:b/>
          <w:bCs/>
          <w:szCs w:val="16"/>
        </w:rPr>
        <w:t>.</w:t>
      </w:r>
      <w:r>
        <w:rPr>
          <w:b/>
          <w:bCs/>
          <w:szCs w:val="16"/>
        </w:rPr>
        <w:t>Е</w:t>
      </w:r>
      <w:r>
        <w:rPr>
          <w:rFonts w:cs="Arial"/>
          <w:b/>
          <w:bCs/>
          <w:szCs w:val="16"/>
        </w:rPr>
        <w:t xml:space="preserve">. </w:t>
      </w:r>
      <w:r>
        <w:rPr>
          <w:b/>
          <w:bCs/>
          <w:szCs w:val="16"/>
        </w:rPr>
        <w:t>Юрченко</w:t>
      </w:r>
    </w:p>
    <w:p w:rsidR="00EA3FFD" w:rsidRDefault="00EA3FFD">
      <w:pPr>
        <w:widowControl/>
        <w:spacing w:before="120"/>
        <w:jc w:val="both"/>
        <w:rPr>
          <w:szCs w:val="24"/>
        </w:rPr>
      </w:pPr>
      <w:r>
        <w:rPr>
          <w:b/>
          <w:bCs/>
        </w:rPr>
        <w:t>ВНЕСЕН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Министерством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черной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металлургии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СССР</w:t>
      </w:r>
    </w:p>
    <w:p w:rsidR="00EA3FFD" w:rsidRDefault="00EA3FFD">
      <w:pPr>
        <w:widowControl/>
        <w:spacing w:before="120"/>
        <w:ind w:left="300"/>
        <w:jc w:val="both"/>
        <w:rPr>
          <w:b/>
          <w:bCs/>
          <w:szCs w:val="24"/>
        </w:rPr>
      </w:pPr>
      <w:r>
        <w:rPr>
          <w:szCs w:val="17"/>
        </w:rPr>
        <w:t>Зам</w:t>
      </w:r>
      <w:r>
        <w:rPr>
          <w:rFonts w:cs="Arial"/>
          <w:szCs w:val="17"/>
        </w:rPr>
        <w:t xml:space="preserve">. </w:t>
      </w:r>
      <w:r>
        <w:rPr>
          <w:szCs w:val="17"/>
        </w:rPr>
        <w:t>министра</w:t>
      </w:r>
      <w:r>
        <w:rPr>
          <w:rFonts w:cs="Arial"/>
          <w:b/>
          <w:bCs/>
          <w:szCs w:val="17"/>
        </w:rPr>
        <w:t xml:space="preserve"> </w:t>
      </w:r>
      <w:r>
        <w:rPr>
          <w:b/>
          <w:bCs/>
          <w:szCs w:val="17"/>
        </w:rPr>
        <w:t>А</w:t>
      </w:r>
      <w:r>
        <w:rPr>
          <w:rFonts w:cs="Arial"/>
          <w:b/>
          <w:bCs/>
          <w:szCs w:val="17"/>
        </w:rPr>
        <w:t>.</w:t>
      </w:r>
      <w:r>
        <w:rPr>
          <w:b/>
          <w:bCs/>
          <w:szCs w:val="17"/>
        </w:rPr>
        <w:t>Ф</w:t>
      </w:r>
      <w:r>
        <w:rPr>
          <w:rFonts w:cs="Arial"/>
          <w:b/>
          <w:bCs/>
          <w:szCs w:val="17"/>
        </w:rPr>
        <w:t xml:space="preserve">. </w:t>
      </w:r>
      <w:r>
        <w:rPr>
          <w:b/>
          <w:bCs/>
          <w:szCs w:val="17"/>
        </w:rPr>
        <w:t>Борисов</w:t>
      </w:r>
    </w:p>
    <w:p w:rsidR="00EA3FFD" w:rsidRDefault="00EA3FFD">
      <w:pPr>
        <w:widowControl/>
        <w:spacing w:before="120"/>
        <w:jc w:val="both"/>
        <w:rPr>
          <w:szCs w:val="24"/>
        </w:rPr>
      </w:pPr>
      <w:r>
        <w:rPr>
          <w:b/>
          <w:bCs/>
        </w:rPr>
        <w:t>УТВЕРЖДЕН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И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ВВЕДЕН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В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ДЕЙСТВИЕ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Постановлением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Государственного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комитета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СССР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по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стандартам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от</w:t>
      </w:r>
      <w:r>
        <w:rPr>
          <w:rFonts w:cs="Arial"/>
          <w:b/>
          <w:bCs/>
        </w:rPr>
        <w:t xml:space="preserve"> 23 </w:t>
      </w:r>
      <w:r>
        <w:rPr>
          <w:b/>
          <w:bCs/>
        </w:rPr>
        <w:t>июня</w:t>
      </w:r>
      <w:r>
        <w:rPr>
          <w:rFonts w:cs="Arial"/>
          <w:b/>
          <w:bCs/>
        </w:rPr>
        <w:t xml:space="preserve"> 1983 </w:t>
      </w:r>
      <w:r>
        <w:rPr>
          <w:b/>
          <w:bCs/>
        </w:rPr>
        <w:t>г</w:t>
      </w:r>
      <w:r>
        <w:rPr>
          <w:rFonts w:cs="Arial"/>
          <w:b/>
          <w:bCs/>
        </w:rPr>
        <w:t xml:space="preserve">. </w:t>
      </w:r>
      <w:r>
        <w:rPr>
          <w:b/>
          <w:bCs/>
        </w:rPr>
        <w:t>№</w:t>
      </w:r>
      <w:r>
        <w:rPr>
          <w:rFonts w:cs="Arial"/>
          <w:b/>
          <w:bCs/>
        </w:rPr>
        <w:t xml:space="preserve"> 2662</w:t>
      </w:r>
    </w:p>
    <w:p w:rsidR="00EA3FFD" w:rsidRDefault="00EA3FFD">
      <w:pPr>
        <w:widowControl/>
        <w:spacing w:before="120"/>
        <w:jc w:val="center"/>
        <w:rPr>
          <w:b/>
          <w:spacing w:val="50"/>
        </w:rPr>
      </w:pPr>
      <w:r>
        <w:rPr>
          <w:b/>
          <w:spacing w:val="50"/>
        </w:rPr>
        <w:t>ГОСУДАРСТВЕННЫЙ СТАНДАРТ СОЮЗА ССР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8"/>
        <w:gridCol w:w="3502"/>
      </w:tblGrid>
      <w:tr w:rsidR="00EA3FFD">
        <w:trPr>
          <w:trHeight w:val="2400"/>
        </w:trPr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3FFD" w:rsidRDefault="00EA3FFD">
            <w:pPr>
              <w:pStyle w:val="FR2"/>
              <w:widowControl/>
              <w:spacing w:after="0"/>
              <w:rPr>
                <w:szCs w:val="16"/>
              </w:rPr>
            </w:pPr>
            <w:r>
              <w:rPr>
                <w:szCs w:val="16"/>
              </w:rPr>
              <w:t>ГАЙКИ</w:t>
            </w:r>
          </w:p>
          <w:p w:rsidR="00EA3FFD" w:rsidRDefault="00EA3FFD">
            <w:pPr>
              <w:pStyle w:val="FR2"/>
              <w:widowControl/>
              <w:spacing w:after="0"/>
            </w:pPr>
            <w:r>
              <w:rPr>
                <w:szCs w:val="16"/>
              </w:rPr>
              <w:t>Дефекты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поверхности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и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методы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контроля</w:t>
            </w:r>
          </w:p>
          <w:p w:rsidR="00EA3FFD" w:rsidRDefault="00EA3FFD">
            <w:pPr>
              <w:widowControl/>
              <w:spacing w:before="120" w:after="120"/>
              <w:jc w:val="center"/>
              <w:rPr>
                <w:lang w:val="en-US"/>
              </w:rPr>
            </w:pPr>
            <w:r>
              <w:rPr>
                <w:szCs w:val="19"/>
                <w:lang w:val="en-US"/>
              </w:rPr>
              <w:t>Nuts. Surface defects and methods of control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3FFD" w:rsidRDefault="00EA3FFD">
            <w:pPr>
              <w:widowControl/>
              <w:spacing w:before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ГОСТ </w:t>
            </w:r>
            <w:r>
              <w:rPr>
                <w:b/>
                <w:bCs/>
                <w:sz w:val="28"/>
              </w:rPr>
              <w:br/>
              <w:t>1759.3-83</w:t>
            </w:r>
          </w:p>
          <w:p w:rsidR="00EA3FFD" w:rsidRDefault="00EA3FFD">
            <w:pPr>
              <w:widowControl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(СТ СЭВ 3682-82)</w:t>
            </w:r>
          </w:p>
          <w:p w:rsidR="00EA3FFD" w:rsidRDefault="00EA3FFD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16"/>
              </w:rPr>
              <w:t>Взамен</w:t>
            </w:r>
          </w:p>
          <w:p w:rsidR="00EA3FFD" w:rsidRDefault="00EA3FFD">
            <w:pPr>
              <w:pStyle w:val="FR2"/>
              <w:widowControl/>
              <w:spacing w:before="0" w:after="0"/>
              <w:rPr>
                <w:rFonts w:cs="Arial"/>
                <w:szCs w:val="16"/>
              </w:rPr>
            </w:pPr>
            <w:r>
              <w:rPr>
                <w:szCs w:val="16"/>
              </w:rPr>
              <w:t>ГОСТ</w:t>
            </w:r>
            <w:r>
              <w:rPr>
                <w:rFonts w:cs="Arial"/>
                <w:szCs w:val="16"/>
              </w:rPr>
              <w:t xml:space="preserve"> 1759</w:t>
            </w:r>
            <w:r>
              <w:rPr>
                <w:szCs w:val="16"/>
              </w:rPr>
              <w:t>-</w:t>
            </w:r>
            <w:r>
              <w:rPr>
                <w:rFonts w:cs="Arial"/>
                <w:szCs w:val="16"/>
              </w:rPr>
              <w:t>70</w:t>
            </w:r>
          </w:p>
          <w:p w:rsidR="00EA3FFD" w:rsidRDefault="00EA3FFD">
            <w:pPr>
              <w:pStyle w:val="FR2"/>
              <w:widowControl/>
              <w:spacing w:before="0" w:after="0"/>
              <w:rPr>
                <w:b w:val="0"/>
                <w:bCs/>
              </w:rPr>
            </w:pPr>
            <w:r>
              <w:rPr>
                <w:szCs w:val="16"/>
              </w:rPr>
              <w:t>в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части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дефектов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поверхности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гаек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и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методов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их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szCs w:val="16"/>
              </w:rPr>
              <w:t>контроля</w:t>
            </w:r>
          </w:p>
        </w:tc>
      </w:tr>
    </w:tbl>
    <w:p w:rsidR="00EA3FFD" w:rsidRDefault="00EA3FFD">
      <w:pPr>
        <w:widowControl/>
        <w:spacing w:before="120"/>
        <w:jc w:val="both"/>
        <w:rPr>
          <w:b/>
          <w:bCs/>
          <w:szCs w:val="24"/>
        </w:rPr>
      </w:pPr>
      <w:r>
        <w:rPr>
          <w:b/>
          <w:bCs/>
          <w:szCs w:val="16"/>
        </w:rPr>
        <w:t>Постановлением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Государственного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комитета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СССР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по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стандартам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от</w:t>
      </w:r>
      <w:r>
        <w:rPr>
          <w:rFonts w:cs="Arial"/>
          <w:b/>
          <w:bCs/>
          <w:szCs w:val="16"/>
        </w:rPr>
        <w:t xml:space="preserve"> 23 </w:t>
      </w:r>
      <w:r>
        <w:rPr>
          <w:b/>
          <w:bCs/>
          <w:szCs w:val="16"/>
        </w:rPr>
        <w:t xml:space="preserve">июня </w:t>
      </w:r>
      <w:r>
        <w:rPr>
          <w:rFonts w:cs="Arial"/>
          <w:b/>
          <w:bCs/>
          <w:szCs w:val="16"/>
        </w:rPr>
        <w:t xml:space="preserve">1983 </w:t>
      </w:r>
      <w:r>
        <w:rPr>
          <w:b/>
          <w:bCs/>
          <w:szCs w:val="16"/>
        </w:rPr>
        <w:t>г</w:t>
      </w:r>
      <w:r>
        <w:rPr>
          <w:rFonts w:cs="Arial"/>
          <w:b/>
          <w:bCs/>
          <w:szCs w:val="16"/>
        </w:rPr>
        <w:t xml:space="preserve">. </w:t>
      </w:r>
      <w:r>
        <w:rPr>
          <w:b/>
          <w:bCs/>
          <w:szCs w:val="16"/>
        </w:rPr>
        <w:t>№</w:t>
      </w:r>
      <w:r>
        <w:rPr>
          <w:rFonts w:cs="Arial"/>
          <w:b/>
          <w:bCs/>
          <w:szCs w:val="16"/>
        </w:rPr>
        <w:t xml:space="preserve"> 2662 </w:t>
      </w:r>
      <w:r>
        <w:rPr>
          <w:b/>
          <w:bCs/>
          <w:szCs w:val="16"/>
        </w:rPr>
        <w:t>срок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введения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установлен</w:t>
      </w:r>
    </w:p>
    <w:p w:rsidR="00EA3FFD" w:rsidRDefault="00EA3FFD">
      <w:pPr>
        <w:widowControl/>
        <w:spacing w:before="120"/>
        <w:jc w:val="right"/>
        <w:rPr>
          <w:b/>
          <w:bCs/>
          <w:szCs w:val="24"/>
          <w:u w:val="single"/>
        </w:rPr>
      </w:pPr>
      <w:r>
        <w:rPr>
          <w:b/>
          <w:bCs/>
          <w:szCs w:val="16"/>
          <w:u w:val="single"/>
        </w:rPr>
        <w:t>с</w:t>
      </w:r>
      <w:r>
        <w:rPr>
          <w:rFonts w:cs="Arial"/>
          <w:b/>
          <w:bCs/>
          <w:szCs w:val="16"/>
          <w:u w:val="single"/>
        </w:rPr>
        <w:t xml:space="preserve"> 01.01.84</w:t>
      </w:r>
    </w:p>
    <w:p w:rsidR="00EA3FFD" w:rsidRDefault="00EA3FFD">
      <w:pPr>
        <w:widowControl/>
        <w:spacing w:before="120" w:after="120"/>
        <w:jc w:val="center"/>
        <w:rPr>
          <w:b/>
          <w:bCs/>
          <w:szCs w:val="24"/>
        </w:rPr>
      </w:pPr>
      <w:r>
        <w:rPr>
          <w:b/>
          <w:bCs/>
          <w:szCs w:val="16"/>
        </w:rPr>
        <w:t>Несоблюдение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стандарта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преследуется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по</w:t>
      </w:r>
      <w:r>
        <w:rPr>
          <w:rFonts w:cs="Arial"/>
          <w:b/>
          <w:bCs/>
          <w:szCs w:val="16"/>
        </w:rPr>
        <w:t xml:space="preserve"> </w:t>
      </w:r>
      <w:r>
        <w:rPr>
          <w:b/>
          <w:bCs/>
          <w:szCs w:val="16"/>
        </w:rPr>
        <w:t>закону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Настоящий стандарт распространяется на шестигранные гайки с номинальными диаметрами резьбы от 1 до 48 мм и устанавливает допустимые предельные значения дефектов поверхности и методы их контроля.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Допускается распространять требования настоящего стандарта на гайки другой формы.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Стандарт полностью соответствует СТ СЭВ 3682-82.</w:t>
      </w:r>
    </w:p>
    <w:p w:rsidR="00EA3FFD" w:rsidRDefault="00EA3FFD">
      <w:pPr>
        <w:pStyle w:val="1"/>
        <w:rPr>
          <w:szCs w:val="24"/>
        </w:rPr>
      </w:pPr>
      <w:bookmarkStart w:id="0" w:name="_Toc58059067"/>
      <w:r>
        <w:lastRenderedPageBreak/>
        <w:t>1. ВИДЫ ДЕФЕКТОВ ПОВЕРХНОСТИ</w:t>
      </w:r>
      <w:bookmarkEnd w:id="0"/>
    </w:p>
    <w:p w:rsidR="00EA3FFD" w:rsidRDefault="00EA3FFD">
      <w:pPr>
        <w:ind w:firstLine="283"/>
        <w:jc w:val="both"/>
        <w:rPr>
          <w:szCs w:val="24"/>
        </w:rPr>
      </w:pPr>
      <w:bookmarkStart w:id="1" w:name="PO0000002"/>
      <w:r>
        <w:rPr>
          <w:szCs w:val="23"/>
        </w:rPr>
        <w:t xml:space="preserve">1.1. </w:t>
      </w:r>
      <w:r>
        <w:rPr>
          <w:spacing w:val="40"/>
          <w:szCs w:val="23"/>
        </w:rPr>
        <w:t>Трещины</w:t>
      </w:r>
    </w:p>
    <w:bookmarkEnd w:id="1"/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Трещины представляют собой разрушения, возникающие на границах и внутри кристаллов, а также в месте расположения неметаллических включений, в результате перенапряжения металла в процессе обработки. В случае если изделия с трещинами подвергаются нагреву, то поверхность трещины обычно покрывается окалиной.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1.1.1. </w:t>
      </w:r>
      <w:r>
        <w:rPr>
          <w:i/>
          <w:iCs/>
          <w:szCs w:val="23"/>
        </w:rPr>
        <w:t>Трещины напряжения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Трещины напряжения могут возникать в процессе термической обработки вследствие термических и деформационных напряжений. Трещины напряжения обычно располагаются произвольно на поверхности изделия.</w:t>
      </w:r>
    </w:p>
    <w:p w:rsidR="00EA3FFD" w:rsidRDefault="00EA3FFD">
      <w:pPr>
        <w:widowControl/>
        <w:ind w:firstLine="283"/>
        <w:jc w:val="both"/>
        <w:rPr>
          <w:szCs w:val="24"/>
        </w:rPr>
      </w:pPr>
      <w:r>
        <w:rPr>
          <w:szCs w:val="22"/>
        </w:rPr>
        <w:t xml:space="preserve">На черт. </w:t>
      </w:r>
      <w:r w:rsidRPr="000E210A">
        <w:rPr>
          <w:color w:val="000000"/>
          <w:szCs w:val="22"/>
        </w:rPr>
        <w:t>1</w:t>
      </w:r>
      <w:r>
        <w:rPr>
          <w:szCs w:val="22"/>
        </w:rPr>
        <w:t xml:space="preserve"> изображены типичные трещины напряжения.</w:t>
      </w:r>
    </w:p>
    <w:p w:rsidR="00EA3FFD" w:rsidRDefault="000E210A">
      <w:pPr>
        <w:spacing w:before="120" w:after="120"/>
        <w:jc w:val="center"/>
        <w:rPr>
          <w:szCs w:val="24"/>
        </w:rPr>
      </w:pPr>
      <w:bookmarkStart w:id="2" w:name="SO0000002"/>
      <w:r>
        <w:rPr>
          <w:noProof/>
          <w:szCs w:val="24"/>
        </w:rPr>
        <w:drawing>
          <wp:inline distT="0" distB="0" distL="0" distR="0">
            <wp:extent cx="203835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8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EA3FFD" w:rsidRDefault="00EA3FFD">
      <w:pPr>
        <w:widowControl/>
        <w:spacing w:after="120"/>
        <w:jc w:val="center"/>
        <w:rPr>
          <w:szCs w:val="24"/>
        </w:rPr>
      </w:pPr>
      <w:r>
        <w:rPr>
          <w:szCs w:val="18"/>
        </w:rPr>
        <w:t>Черт. 1</w:t>
      </w:r>
    </w:p>
    <w:p w:rsidR="00EA3FFD" w:rsidRDefault="00EA3FFD">
      <w:pPr>
        <w:widowControl/>
        <w:jc w:val="center"/>
        <w:rPr>
          <w:iCs/>
          <w:szCs w:val="14"/>
        </w:rPr>
      </w:pPr>
      <w:r>
        <w:rPr>
          <w:i/>
          <w:iCs/>
          <w:sz w:val="20"/>
          <w:szCs w:val="14"/>
        </w:rPr>
        <w:t xml:space="preserve">1 </w:t>
      </w:r>
      <w:r>
        <w:rPr>
          <w:sz w:val="20"/>
          <w:szCs w:val="14"/>
        </w:rPr>
        <w:t xml:space="preserve">- трещина напряжения в резьбе; </w:t>
      </w:r>
      <w:r>
        <w:rPr>
          <w:i/>
          <w:iCs/>
          <w:sz w:val="20"/>
          <w:szCs w:val="14"/>
        </w:rPr>
        <w:t xml:space="preserve">2 - </w:t>
      </w:r>
      <w:r>
        <w:rPr>
          <w:sz w:val="20"/>
          <w:szCs w:val="14"/>
        </w:rPr>
        <w:t xml:space="preserve">трещина напряжения на поверхности под ключ; </w:t>
      </w:r>
      <w:r>
        <w:rPr>
          <w:i/>
          <w:iCs/>
          <w:sz w:val="20"/>
          <w:szCs w:val="14"/>
        </w:rPr>
        <w:t xml:space="preserve">3 </w:t>
      </w:r>
      <w:r>
        <w:rPr>
          <w:sz w:val="20"/>
          <w:szCs w:val="14"/>
        </w:rPr>
        <w:t>- трещина напряжения, распространяющаяся на торцевую, боковую поверхности и фланец (бурт)</w:t>
      </w:r>
    </w:p>
    <w:p w:rsidR="00EA3FFD" w:rsidRDefault="00EA3FFD">
      <w:pPr>
        <w:widowControl/>
        <w:spacing w:before="120"/>
        <w:ind w:firstLine="283"/>
        <w:jc w:val="both"/>
        <w:rPr>
          <w:szCs w:val="24"/>
        </w:rPr>
      </w:pPr>
      <w:r>
        <w:rPr>
          <w:szCs w:val="22"/>
        </w:rPr>
        <w:t xml:space="preserve">1.1.2. </w:t>
      </w:r>
      <w:r>
        <w:rPr>
          <w:i/>
          <w:iCs/>
          <w:szCs w:val="22"/>
        </w:rPr>
        <w:t>Штамповочные трещины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>Штамповочные трещины могут возникать при отрезке заготовки, последующей ее деформации и прошивке отверстия. Они располагаются на опорной поверхности гаек или в местах перехода опорной поверхности к фаске и резьбе.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>Трещины от неметаллических включений возникают при наличии таких включений в исходном материале.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 xml:space="preserve">На черт. </w:t>
      </w:r>
      <w:r w:rsidRPr="000E210A">
        <w:rPr>
          <w:color w:val="000000"/>
          <w:szCs w:val="22"/>
        </w:rPr>
        <w:t>2</w:t>
      </w:r>
      <w:r>
        <w:rPr>
          <w:szCs w:val="22"/>
        </w:rPr>
        <w:t xml:space="preserve"> изображены типичные штамповочные трещины.</w:t>
      </w:r>
    </w:p>
    <w:p w:rsidR="00EA3FFD" w:rsidRDefault="000E210A">
      <w:pPr>
        <w:widowControl/>
        <w:spacing w:before="120" w:after="120"/>
        <w:jc w:val="center"/>
        <w:rPr>
          <w:szCs w:val="24"/>
          <w:lang w:val="en-US"/>
        </w:rPr>
      </w:pPr>
      <w:bookmarkStart w:id="3" w:name="SO0000003"/>
      <w:r>
        <w:rPr>
          <w:noProof/>
          <w:szCs w:val="24"/>
        </w:rPr>
        <w:drawing>
          <wp:inline distT="0" distB="0" distL="0" distR="0">
            <wp:extent cx="2362200" cy="243840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" t="4532" r="4221" b="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EA3FFD" w:rsidRDefault="00EA3FFD">
      <w:pPr>
        <w:widowControl/>
        <w:spacing w:after="120"/>
        <w:jc w:val="center"/>
        <w:rPr>
          <w:szCs w:val="18"/>
        </w:rPr>
      </w:pPr>
      <w:r>
        <w:rPr>
          <w:szCs w:val="18"/>
        </w:rPr>
        <w:t>Черт. 2</w:t>
      </w:r>
    </w:p>
    <w:p w:rsidR="00EA3FFD" w:rsidRDefault="00EA3FFD">
      <w:pPr>
        <w:widowControl/>
        <w:jc w:val="center"/>
        <w:rPr>
          <w:szCs w:val="24"/>
        </w:rPr>
      </w:pPr>
      <w:r>
        <w:rPr>
          <w:i/>
          <w:iCs/>
          <w:sz w:val="20"/>
          <w:szCs w:val="14"/>
        </w:rPr>
        <w:t xml:space="preserve">1 </w:t>
      </w:r>
      <w:r>
        <w:rPr>
          <w:sz w:val="20"/>
          <w:szCs w:val="14"/>
        </w:rPr>
        <w:t xml:space="preserve">- штамповочные трещины на опорной поверхности и резьбе от неметаллических включений в исходном материале; </w:t>
      </w:r>
      <w:r>
        <w:rPr>
          <w:i/>
          <w:iCs/>
          <w:sz w:val="20"/>
          <w:szCs w:val="14"/>
        </w:rPr>
        <w:t>2</w:t>
      </w:r>
      <w:r>
        <w:rPr>
          <w:sz w:val="20"/>
          <w:szCs w:val="14"/>
        </w:rPr>
        <w:t xml:space="preserve"> - штамповочные трещины на торцевой поверхности; </w:t>
      </w:r>
      <w:r>
        <w:rPr>
          <w:i/>
          <w:iCs/>
          <w:sz w:val="20"/>
          <w:szCs w:val="14"/>
        </w:rPr>
        <w:t>3</w:t>
      </w:r>
      <w:r>
        <w:rPr>
          <w:sz w:val="20"/>
          <w:szCs w:val="14"/>
        </w:rPr>
        <w:t xml:space="preserve"> - штамповочные трещины </w:t>
      </w:r>
      <w:r>
        <w:rPr>
          <w:sz w:val="20"/>
          <w:szCs w:val="14"/>
        </w:rPr>
        <w:lastRenderedPageBreak/>
        <w:t xml:space="preserve">на внутренней фаске отверстия гайки со стороны фланца; </w:t>
      </w:r>
      <w:r>
        <w:rPr>
          <w:i/>
          <w:iCs/>
          <w:sz w:val="20"/>
          <w:szCs w:val="14"/>
        </w:rPr>
        <w:t>4</w:t>
      </w:r>
      <w:r>
        <w:rPr>
          <w:sz w:val="20"/>
          <w:szCs w:val="14"/>
        </w:rPr>
        <w:t xml:space="preserve"> - штамповочные трещины в резьбе; 5 - штамповочные трещины на наружной поверхности стопорного элемента</w:t>
      </w:r>
    </w:p>
    <w:p w:rsidR="00EA3FFD" w:rsidRDefault="00EA3FFD">
      <w:pPr>
        <w:widowControl/>
        <w:spacing w:before="120"/>
        <w:ind w:firstLine="283"/>
        <w:jc w:val="both"/>
        <w:rPr>
          <w:szCs w:val="24"/>
        </w:rPr>
      </w:pPr>
      <w:r>
        <w:rPr>
          <w:szCs w:val="23"/>
        </w:rPr>
        <w:t xml:space="preserve">1.1.3. </w:t>
      </w:r>
      <w:r>
        <w:rPr>
          <w:i/>
          <w:iCs/>
          <w:szCs w:val="23"/>
        </w:rPr>
        <w:t>Трещины сдвига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>Трещины сдвига возникают в результате деформации металла на поверхностях под ключ, на фасках и на боковой поверхности фланца или бурта. Трещины сдвига располагаются под углом 45° к оси гайки.</w:t>
      </w:r>
    </w:p>
    <w:p w:rsidR="00EA3FFD" w:rsidRDefault="00EA3FFD">
      <w:pPr>
        <w:widowControl/>
        <w:ind w:firstLine="283"/>
        <w:jc w:val="both"/>
        <w:rPr>
          <w:szCs w:val="24"/>
        </w:rPr>
      </w:pPr>
      <w:r>
        <w:rPr>
          <w:szCs w:val="22"/>
        </w:rPr>
        <w:t xml:space="preserve">На черт. </w:t>
      </w:r>
      <w:r w:rsidRPr="000E210A">
        <w:rPr>
          <w:color w:val="000000"/>
          <w:szCs w:val="22"/>
        </w:rPr>
        <w:t>3</w:t>
      </w:r>
      <w:r>
        <w:rPr>
          <w:szCs w:val="22"/>
        </w:rPr>
        <w:t xml:space="preserve"> изображены типичные трещины сдвига.</w:t>
      </w:r>
    </w:p>
    <w:p w:rsidR="00EA3FFD" w:rsidRDefault="000E210A">
      <w:pPr>
        <w:widowControl/>
        <w:spacing w:before="120" w:after="120"/>
        <w:jc w:val="center"/>
        <w:rPr>
          <w:szCs w:val="24"/>
        </w:rPr>
      </w:pPr>
      <w:bookmarkStart w:id="4" w:name="SO0000004"/>
      <w:r>
        <w:rPr>
          <w:noProof/>
          <w:szCs w:val="24"/>
        </w:rPr>
        <w:drawing>
          <wp:inline distT="0" distB="0" distL="0" distR="0">
            <wp:extent cx="1190625" cy="1009650"/>
            <wp:effectExtent l="0" t="0" r="9525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9" b="7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EA3FFD" w:rsidRDefault="00EA3FFD">
      <w:pPr>
        <w:widowControl/>
        <w:spacing w:after="120"/>
        <w:jc w:val="center"/>
        <w:rPr>
          <w:szCs w:val="16"/>
        </w:rPr>
      </w:pPr>
      <w:r>
        <w:rPr>
          <w:szCs w:val="16"/>
        </w:rPr>
        <w:t>Черт. 3</w:t>
      </w:r>
    </w:p>
    <w:p w:rsidR="00EA3FFD" w:rsidRDefault="00EA3FFD">
      <w:pPr>
        <w:widowControl/>
        <w:spacing w:after="120"/>
        <w:jc w:val="center"/>
        <w:rPr>
          <w:sz w:val="20"/>
          <w:szCs w:val="24"/>
        </w:rPr>
      </w:pPr>
      <w:r>
        <w:rPr>
          <w:i/>
          <w:iCs/>
          <w:sz w:val="20"/>
          <w:szCs w:val="16"/>
        </w:rPr>
        <w:t>1</w:t>
      </w:r>
      <w:r>
        <w:rPr>
          <w:sz w:val="20"/>
          <w:szCs w:val="16"/>
        </w:rPr>
        <w:t xml:space="preserve"> - трещины сдвига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1.1.4. </w:t>
      </w:r>
      <w:r>
        <w:rPr>
          <w:i/>
          <w:iCs/>
          <w:szCs w:val="23"/>
        </w:rPr>
        <w:t>Трещины от раскатанных пузырей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>Трещины от раскатанных пузырей в исходном материале в большинстве случаев прямые и могут располагаться на боковых и опорных поверхностях, а также на бурте и фланце.</w:t>
      </w:r>
    </w:p>
    <w:p w:rsidR="00EA3FFD" w:rsidRDefault="00EA3FFD">
      <w:pPr>
        <w:widowControl/>
        <w:ind w:firstLine="283"/>
        <w:jc w:val="both"/>
        <w:rPr>
          <w:szCs w:val="24"/>
        </w:rPr>
      </w:pPr>
      <w:r>
        <w:rPr>
          <w:szCs w:val="23"/>
        </w:rPr>
        <w:t xml:space="preserve">На черт. </w:t>
      </w:r>
      <w:r w:rsidRPr="000E210A">
        <w:rPr>
          <w:color w:val="000000"/>
          <w:szCs w:val="23"/>
        </w:rPr>
        <w:t>4</w:t>
      </w:r>
      <w:r>
        <w:rPr>
          <w:szCs w:val="23"/>
        </w:rPr>
        <w:t xml:space="preserve"> изображена типичная трещина от раскатанного пузыря.</w:t>
      </w:r>
    </w:p>
    <w:p w:rsidR="00EA3FFD" w:rsidRDefault="000E210A">
      <w:pPr>
        <w:widowControl/>
        <w:spacing w:before="120" w:after="120"/>
        <w:jc w:val="center"/>
        <w:rPr>
          <w:szCs w:val="24"/>
        </w:rPr>
      </w:pPr>
      <w:bookmarkStart w:id="5" w:name="SO0000005"/>
      <w:r>
        <w:rPr>
          <w:noProof/>
          <w:szCs w:val="24"/>
        </w:rPr>
        <w:drawing>
          <wp:inline distT="0" distB="0" distL="0" distR="0">
            <wp:extent cx="1076325" cy="1028700"/>
            <wp:effectExtent l="0" t="0" r="9525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2" b="3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EA3FFD" w:rsidRDefault="00EA3FFD">
      <w:pPr>
        <w:widowControl/>
        <w:spacing w:after="120"/>
        <w:jc w:val="center"/>
        <w:rPr>
          <w:szCs w:val="16"/>
        </w:rPr>
      </w:pPr>
      <w:r>
        <w:rPr>
          <w:szCs w:val="16"/>
        </w:rPr>
        <w:t>Черт. 4</w:t>
      </w:r>
    </w:p>
    <w:p w:rsidR="00EA3FFD" w:rsidRDefault="00EA3FFD">
      <w:pPr>
        <w:widowControl/>
        <w:spacing w:after="120"/>
        <w:jc w:val="center"/>
        <w:rPr>
          <w:szCs w:val="24"/>
        </w:rPr>
      </w:pPr>
      <w:r>
        <w:rPr>
          <w:i/>
          <w:iCs/>
          <w:sz w:val="20"/>
          <w:szCs w:val="16"/>
        </w:rPr>
        <w:t>1</w:t>
      </w:r>
      <w:r>
        <w:rPr>
          <w:sz w:val="20"/>
          <w:szCs w:val="16"/>
        </w:rPr>
        <w:t xml:space="preserve"> - трещина от раскатанного пузыря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1.1.5. </w:t>
      </w:r>
      <w:r>
        <w:rPr>
          <w:i/>
          <w:iCs/>
          <w:szCs w:val="23"/>
        </w:rPr>
        <w:t>Трещины от рисок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>Трещины от рисок на исходном материале могут возникать в результате деформации заготовок на поверхностях под ключ, на бурте и фланце.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 xml:space="preserve">На черт. </w:t>
      </w:r>
      <w:r w:rsidRPr="000E210A">
        <w:rPr>
          <w:color w:val="000000"/>
          <w:szCs w:val="22"/>
        </w:rPr>
        <w:t>5</w:t>
      </w:r>
      <w:r>
        <w:rPr>
          <w:szCs w:val="22"/>
        </w:rPr>
        <w:t xml:space="preserve"> изображены типичные трещины от рисок.</w:t>
      </w:r>
    </w:p>
    <w:p w:rsidR="00EA3FFD" w:rsidRDefault="000E210A">
      <w:pPr>
        <w:widowControl/>
        <w:spacing w:before="120" w:after="120"/>
        <w:jc w:val="center"/>
        <w:rPr>
          <w:szCs w:val="24"/>
        </w:rPr>
      </w:pPr>
      <w:bookmarkStart w:id="6" w:name="SO0000006"/>
      <w:r>
        <w:rPr>
          <w:noProof/>
          <w:szCs w:val="24"/>
        </w:rPr>
        <w:drawing>
          <wp:inline distT="0" distB="0" distL="0" distR="0">
            <wp:extent cx="971550" cy="1038225"/>
            <wp:effectExtent l="0" t="0" r="0" b="9525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2" b="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EA3FFD" w:rsidRDefault="00EA3FFD">
      <w:pPr>
        <w:widowControl/>
        <w:spacing w:after="120"/>
        <w:jc w:val="center"/>
        <w:rPr>
          <w:szCs w:val="16"/>
        </w:rPr>
      </w:pPr>
      <w:r>
        <w:rPr>
          <w:szCs w:val="16"/>
        </w:rPr>
        <w:t>Черт. 5</w:t>
      </w:r>
    </w:p>
    <w:p w:rsidR="00EA3FFD" w:rsidRDefault="00EA3FFD">
      <w:pPr>
        <w:widowControl/>
        <w:spacing w:after="120"/>
        <w:jc w:val="center"/>
        <w:rPr>
          <w:sz w:val="20"/>
          <w:szCs w:val="16"/>
        </w:rPr>
      </w:pPr>
      <w:r>
        <w:rPr>
          <w:i/>
          <w:iCs/>
          <w:sz w:val="20"/>
          <w:szCs w:val="16"/>
        </w:rPr>
        <w:t>1</w:t>
      </w:r>
      <w:r>
        <w:rPr>
          <w:sz w:val="20"/>
          <w:szCs w:val="16"/>
        </w:rPr>
        <w:t xml:space="preserve"> - трещины от рисок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1.2. </w:t>
      </w:r>
      <w:r>
        <w:rPr>
          <w:spacing w:val="40"/>
          <w:szCs w:val="23"/>
        </w:rPr>
        <w:t>Рванины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>Рванины представляют собой открытые разрывы в металле и возникают в местах, которые больше всего подвергаются деформации.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На черт. </w:t>
      </w:r>
      <w:r w:rsidRPr="000E210A">
        <w:rPr>
          <w:color w:val="000000"/>
          <w:szCs w:val="23"/>
        </w:rPr>
        <w:t>6</w:t>
      </w:r>
      <w:r>
        <w:rPr>
          <w:szCs w:val="23"/>
        </w:rPr>
        <w:t xml:space="preserve"> изображена типичная рванина.</w:t>
      </w:r>
    </w:p>
    <w:p w:rsidR="00EA3FFD" w:rsidRDefault="000E210A">
      <w:pPr>
        <w:spacing w:before="120" w:after="120"/>
        <w:jc w:val="center"/>
        <w:rPr>
          <w:szCs w:val="24"/>
        </w:rPr>
      </w:pPr>
      <w:bookmarkStart w:id="7" w:name="SO0000007"/>
      <w:r>
        <w:rPr>
          <w:noProof/>
          <w:szCs w:val="24"/>
        </w:rPr>
        <w:lastRenderedPageBreak/>
        <w:drawing>
          <wp:inline distT="0" distB="0" distL="0" distR="0">
            <wp:extent cx="1257300" cy="1038225"/>
            <wp:effectExtent l="0" t="0" r="0" b="9525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EA3FFD" w:rsidRDefault="00EA3FFD">
      <w:pPr>
        <w:widowControl/>
        <w:spacing w:after="120"/>
        <w:jc w:val="center"/>
        <w:rPr>
          <w:szCs w:val="16"/>
        </w:rPr>
      </w:pPr>
      <w:r>
        <w:rPr>
          <w:szCs w:val="16"/>
        </w:rPr>
        <w:t xml:space="preserve">Черт. </w:t>
      </w:r>
      <w:r>
        <w:rPr>
          <w:color w:val="000000"/>
          <w:szCs w:val="16"/>
        </w:rPr>
        <w:t>6</w:t>
      </w:r>
    </w:p>
    <w:p w:rsidR="00EA3FFD" w:rsidRDefault="00EA3FFD">
      <w:pPr>
        <w:widowControl/>
        <w:spacing w:after="120"/>
        <w:jc w:val="center"/>
        <w:rPr>
          <w:szCs w:val="16"/>
        </w:rPr>
      </w:pPr>
      <w:r>
        <w:rPr>
          <w:i/>
          <w:iCs/>
          <w:sz w:val="20"/>
          <w:szCs w:val="16"/>
        </w:rPr>
        <w:t>1</w:t>
      </w:r>
      <w:r>
        <w:rPr>
          <w:sz w:val="20"/>
          <w:szCs w:val="16"/>
        </w:rPr>
        <w:t xml:space="preserve"> - рванина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1.3. </w:t>
      </w:r>
      <w:r>
        <w:rPr>
          <w:spacing w:val="40"/>
          <w:szCs w:val="23"/>
        </w:rPr>
        <w:t>Складки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Складки возникают вследствие запрессовки заусенцев, образовавшихся в процессе штамповки гаек, и располагаются на опорной поверхности и в местах перехода опорной поверхности к резьбе и боковой поверхности.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На черт. </w:t>
      </w:r>
      <w:r w:rsidRPr="000E210A">
        <w:rPr>
          <w:color w:val="000000"/>
          <w:szCs w:val="23"/>
        </w:rPr>
        <w:t>7</w:t>
      </w:r>
      <w:r>
        <w:rPr>
          <w:szCs w:val="23"/>
        </w:rPr>
        <w:t xml:space="preserve"> изображены типичные складки.</w:t>
      </w:r>
    </w:p>
    <w:p w:rsidR="00EA3FFD" w:rsidRDefault="000E210A">
      <w:pPr>
        <w:widowControl/>
        <w:spacing w:before="120" w:after="120"/>
        <w:jc w:val="center"/>
        <w:rPr>
          <w:szCs w:val="24"/>
        </w:rPr>
      </w:pPr>
      <w:bookmarkStart w:id="8" w:name="SO0000008"/>
      <w:r>
        <w:rPr>
          <w:noProof/>
          <w:szCs w:val="24"/>
        </w:rPr>
        <w:drawing>
          <wp:inline distT="0" distB="0" distL="0" distR="0">
            <wp:extent cx="1866900" cy="2552700"/>
            <wp:effectExtent l="0" t="0" r="0" b="0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EA3FFD" w:rsidRDefault="00EA3FFD">
      <w:pPr>
        <w:widowControl/>
        <w:spacing w:after="120"/>
        <w:jc w:val="center"/>
        <w:rPr>
          <w:szCs w:val="16"/>
        </w:rPr>
      </w:pPr>
      <w:r>
        <w:rPr>
          <w:szCs w:val="16"/>
        </w:rPr>
        <w:t>Черт. 7</w:t>
      </w:r>
    </w:p>
    <w:p w:rsidR="00EA3FFD" w:rsidRDefault="00EA3FFD">
      <w:pPr>
        <w:widowControl/>
        <w:jc w:val="center"/>
        <w:rPr>
          <w:szCs w:val="16"/>
        </w:rPr>
      </w:pPr>
      <w:r>
        <w:rPr>
          <w:i/>
          <w:iCs/>
          <w:sz w:val="20"/>
          <w:szCs w:val="16"/>
        </w:rPr>
        <w:t>1</w:t>
      </w:r>
      <w:r>
        <w:rPr>
          <w:sz w:val="20"/>
          <w:szCs w:val="16"/>
        </w:rPr>
        <w:t xml:space="preserve"> - складка на опорной поверхности; </w:t>
      </w:r>
      <w:r>
        <w:rPr>
          <w:i/>
          <w:iCs/>
          <w:sz w:val="20"/>
          <w:szCs w:val="16"/>
        </w:rPr>
        <w:t>2</w:t>
      </w:r>
      <w:r>
        <w:rPr>
          <w:sz w:val="20"/>
          <w:szCs w:val="16"/>
        </w:rPr>
        <w:t xml:space="preserve"> - складка на поверхности под ключ; </w:t>
      </w:r>
      <w:r>
        <w:rPr>
          <w:i/>
          <w:iCs/>
          <w:sz w:val="20"/>
          <w:szCs w:val="16"/>
        </w:rPr>
        <w:t>3</w:t>
      </w:r>
      <w:r>
        <w:rPr>
          <w:sz w:val="20"/>
          <w:szCs w:val="16"/>
        </w:rPr>
        <w:t xml:space="preserve"> - складка в местах перехода; </w:t>
      </w:r>
      <w:r>
        <w:rPr>
          <w:i/>
          <w:iCs/>
          <w:sz w:val="20"/>
          <w:szCs w:val="16"/>
        </w:rPr>
        <w:t>4</w:t>
      </w:r>
      <w:r>
        <w:rPr>
          <w:sz w:val="20"/>
          <w:szCs w:val="16"/>
        </w:rPr>
        <w:t xml:space="preserve"> - складка на опорной поверхности гаек с фланцем</w:t>
      </w:r>
    </w:p>
    <w:p w:rsidR="00EA3FFD" w:rsidRDefault="00EA3FFD">
      <w:pPr>
        <w:widowControl/>
        <w:spacing w:before="120"/>
        <w:ind w:firstLine="283"/>
        <w:jc w:val="both"/>
        <w:rPr>
          <w:szCs w:val="24"/>
        </w:rPr>
      </w:pPr>
      <w:r>
        <w:rPr>
          <w:szCs w:val="23"/>
        </w:rPr>
        <w:t xml:space="preserve">1.4. </w:t>
      </w:r>
      <w:r>
        <w:rPr>
          <w:spacing w:val="40"/>
          <w:szCs w:val="23"/>
        </w:rPr>
        <w:t>Рябизна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Рябизна представляет собой неглубокие выемки на поверхностях гаек, которые в процессе штамповки не заполняются металлом и возникают вследствие вдавливания стружки или образования коррозии на исходном металле.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На черт. </w:t>
      </w:r>
      <w:r w:rsidRPr="000E210A">
        <w:rPr>
          <w:color w:val="000000"/>
          <w:szCs w:val="23"/>
        </w:rPr>
        <w:t>8</w:t>
      </w:r>
      <w:r>
        <w:rPr>
          <w:szCs w:val="23"/>
        </w:rPr>
        <w:t xml:space="preserve"> изображена типичная рябизна.</w:t>
      </w:r>
    </w:p>
    <w:p w:rsidR="00EA3FFD" w:rsidRDefault="000E210A">
      <w:pPr>
        <w:widowControl/>
        <w:spacing w:before="120" w:after="120"/>
        <w:jc w:val="center"/>
        <w:rPr>
          <w:szCs w:val="24"/>
        </w:rPr>
      </w:pPr>
      <w:bookmarkStart w:id="9" w:name="SO0000009"/>
      <w:r>
        <w:rPr>
          <w:noProof/>
          <w:szCs w:val="24"/>
        </w:rPr>
        <w:drawing>
          <wp:inline distT="0" distB="0" distL="0" distR="0">
            <wp:extent cx="2809875" cy="1114425"/>
            <wp:effectExtent l="0" t="0" r="9525" b="9525"/>
            <wp:docPr id="9" name="Рисунок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2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p w:rsidR="00EA3FFD" w:rsidRDefault="00EA3FFD">
      <w:pPr>
        <w:widowControl/>
        <w:spacing w:after="120"/>
        <w:jc w:val="center"/>
        <w:rPr>
          <w:szCs w:val="16"/>
        </w:rPr>
      </w:pPr>
      <w:r>
        <w:rPr>
          <w:szCs w:val="16"/>
        </w:rPr>
        <w:t>Черт. 8</w:t>
      </w:r>
    </w:p>
    <w:p w:rsidR="00EA3FFD" w:rsidRDefault="00EA3FFD">
      <w:pPr>
        <w:widowControl/>
        <w:jc w:val="center"/>
        <w:rPr>
          <w:szCs w:val="16"/>
        </w:rPr>
      </w:pPr>
      <w:r>
        <w:rPr>
          <w:i/>
          <w:iCs/>
          <w:sz w:val="20"/>
          <w:szCs w:val="15"/>
        </w:rPr>
        <w:t>1</w:t>
      </w:r>
      <w:r>
        <w:rPr>
          <w:sz w:val="20"/>
          <w:szCs w:val="15"/>
        </w:rPr>
        <w:t xml:space="preserve"> - рябизна из-за вдавливания стружки; </w:t>
      </w:r>
      <w:r>
        <w:rPr>
          <w:i/>
          <w:iCs/>
          <w:sz w:val="20"/>
          <w:szCs w:val="15"/>
        </w:rPr>
        <w:t>2</w:t>
      </w:r>
      <w:r>
        <w:rPr>
          <w:sz w:val="20"/>
          <w:szCs w:val="15"/>
        </w:rPr>
        <w:t xml:space="preserve"> - рябизна из-за коррозии на исходном материале</w:t>
      </w:r>
    </w:p>
    <w:p w:rsidR="00EA3FFD" w:rsidRDefault="00EA3FFD">
      <w:pPr>
        <w:widowControl/>
        <w:spacing w:before="120"/>
        <w:ind w:firstLine="283"/>
        <w:jc w:val="both"/>
        <w:rPr>
          <w:szCs w:val="24"/>
        </w:rPr>
      </w:pPr>
      <w:r>
        <w:rPr>
          <w:szCs w:val="23"/>
        </w:rPr>
        <w:t xml:space="preserve">1.5. </w:t>
      </w:r>
      <w:r>
        <w:rPr>
          <w:spacing w:val="40"/>
          <w:szCs w:val="23"/>
        </w:rPr>
        <w:t>Следы от инструмента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Следы от инструмента представляют собой продольные или кольцевые риски небольшой глубины, возникающие вследствие движения обрабатывающего инструмента по поверхности гайки.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lastRenderedPageBreak/>
        <w:t xml:space="preserve">На черт. </w:t>
      </w:r>
      <w:r w:rsidRPr="000E210A">
        <w:rPr>
          <w:color w:val="000000"/>
          <w:szCs w:val="23"/>
        </w:rPr>
        <w:t>9</w:t>
      </w:r>
      <w:r>
        <w:rPr>
          <w:szCs w:val="23"/>
        </w:rPr>
        <w:t xml:space="preserve"> изображены типичные следы от инструмента.</w:t>
      </w:r>
    </w:p>
    <w:p w:rsidR="00EA3FFD" w:rsidRDefault="000E210A">
      <w:pPr>
        <w:spacing w:before="120" w:after="120"/>
        <w:jc w:val="center"/>
        <w:rPr>
          <w:szCs w:val="24"/>
        </w:rPr>
      </w:pPr>
      <w:bookmarkStart w:id="10" w:name="SO0000010"/>
      <w:r>
        <w:rPr>
          <w:noProof/>
          <w:szCs w:val="24"/>
        </w:rPr>
        <w:drawing>
          <wp:inline distT="0" distB="0" distL="0" distR="0">
            <wp:extent cx="1876425" cy="2000250"/>
            <wp:effectExtent l="0" t="0" r="9525" b="0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:rsidR="00EA3FFD" w:rsidRDefault="00EA3FFD">
      <w:pPr>
        <w:widowControl/>
        <w:spacing w:after="120"/>
        <w:jc w:val="center"/>
        <w:rPr>
          <w:szCs w:val="16"/>
        </w:rPr>
      </w:pPr>
      <w:r>
        <w:rPr>
          <w:szCs w:val="16"/>
        </w:rPr>
        <w:t>Черт. 9</w:t>
      </w:r>
    </w:p>
    <w:p w:rsidR="00EA3FFD" w:rsidRDefault="00EA3FFD">
      <w:pPr>
        <w:widowControl/>
        <w:jc w:val="center"/>
        <w:rPr>
          <w:szCs w:val="16"/>
        </w:rPr>
      </w:pPr>
      <w:r>
        <w:rPr>
          <w:i/>
          <w:iCs/>
          <w:sz w:val="20"/>
          <w:szCs w:val="15"/>
        </w:rPr>
        <w:t>1</w:t>
      </w:r>
      <w:r>
        <w:rPr>
          <w:sz w:val="20"/>
          <w:szCs w:val="15"/>
        </w:rPr>
        <w:t xml:space="preserve"> - кольцевые риски на опорной поверхности; </w:t>
      </w:r>
      <w:r>
        <w:rPr>
          <w:i/>
          <w:iCs/>
          <w:sz w:val="20"/>
          <w:szCs w:val="15"/>
        </w:rPr>
        <w:t>2</w:t>
      </w:r>
      <w:r>
        <w:rPr>
          <w:sz w:val="20"/>
          <w:szCs w:val="15"/>
        </w:rPr>
        <w:t xml:space="preserve"> - продольные риски на поверхности, под ключ</w:t>
      </w:r>
    </w:p>
    <w:p w:rsidR="00EA3FFD" w:rsidRDefault="00EA3FFD">
      <w:pPr>
        <w:widowControl/>
        <w:spacing w:before="120"/>
        <w:ind w:firstLine="283"/>
        <w:jc w:val="both"/>
        <w:rPr>
          <w:szCs w:val="24"/>
        </w:rPr>
      </w:pPr>
      <w:r>
        <w:rPr>
          <w:szCs w:val="23"/>
        </w:rPr>
        <w:t xml:space="preserve">1.6. </w:t>
      </w:r>
      <w:r>
        <w:rPr>
          <w:spacing w:val="40"/>
          <w:szCs w:val="23"/>
        </w:rPr>
        <w:t>Повреждения резьбы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Повреждения резьбы - это рванины или выкрашивания профилю резьбы, образующиеся при операциях нарезки или накатки резьбы.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 xml:space="preserve">На черт. </w:t>
      </w:r>
      <w:r w:rsidRPr="000E210A">
        <w:rPr>
          <w:color w:val="000000"/>
          <w:szCs w:val="22"/>
        </w:rPr>
        <w:t>10</w:t>
      </w:r>
      <w:r>
        <w:rPr>
          <w:szCs w:val="22"/>
        </w:rPr>
        <w:t xml:space="preserve"> изображены типичные повреждения резьбы.</w:t>
      </w:r>
    </w:p>
    <w:p w:rsidR="00EA3FFD" w:rsidRDefault="000E210A">
      <w:pPr>
        <w:spacing w:before="120" w:after="120"/>
        <w:jc w:val="center"/>
        <w:rPr>
          <w:szCs w:val="24"/>
        </w:rPr>
      </w:pPr>
      <w:bookmarkStart w:id="11" w:name="SO0000011"/>
      <w:r>
        <w:rPr>
          <w:noProof/>
          <w:szCs w:val="24"/>
        </w:rPr>
        <w:drawing>
          <wp:inline distT="0" distB="0" distL="0" distR="0">
            <wp:extent cx="1457325" cy="12573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:rsidR="00EA3FFD" w:rsidRDefault="00EA3FFD">
      <w:pPr>
        <w:widowControl/>
        <w:spacing w:after="120"/>
        <w:jc w:val="center"/>
        <w:rPr>
          <w:szCs w:val="16"/>
        </w:rPr>
      </w:pPr>
      <w:r>
        <w:rPr>
          <w:szCs w:val="16"/>
        </w:rPr>
        <w:t>Черт. 10</w:t>
      </w:r>
    </w:p>
    <w:p w:rsidR="00EA3FFD" w:rsidRDefault="00EA3FFD">
      <w:pPr>
        <w:widowControl/>
        <w:jc w:val="center"/>
        <w:rPr>
          <w:sz w:val="20"/>
          <w:szCs w:val="15"/>
        </w:rPr>
      </w:pPr>
      <w:r>
        <w:rPr>
          <w:i/>
          <w:iCs/>
          <w:sz w:val="20"/>
          <w:szCs w:val="15"/>
        </w:rPr>
        <w:t>1</w:t>
      </w:r>
      <w:r>
        <w:rPr>
          <w:sz w:val="20"/>
          <w:szCs w:val="15"/>
        </w:rPr>
        <w:t xml:space="preserve"> - рванины или выкрашивания по профилю резьбы</w:t>
      </w:r>
    </w:p>
    <w:p w:rsidR="00EA3FFD" w:rsidRDefault="00EA3FFD">
      <w:pPr>
        <w:widowControl/>
        <w:spacing w:before="120"/>
        <w:ind w:firstLine="283"/>
        <w:jc w:val="both"/>
        <w:rPr>
          <w:szCs w:val="24"/>
        </w:rPr>
      </w:pPr>
      <w:bookmarkStart w:id="12" w:name="PO0000023"/>
      <w:r>
        <w:rPr>
          <w:szCs w:val="23"/>
        </w:rPr>
        <w:t xml:space="preserve">1.7. </w:t>
      </w:r>
      <w:r>
        <w:rPr>
          <w:spacing w:val="40"/>
          <w:szCs w:val="23"/>
        </w:rPr>
        <w:t>Заусенцы</w:t>
      </w:r>
    </w:p>
    <w:bookmarkEnd w:id="12"/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Заусенцы - дефект поверхности резьбы, представляющий собой острый, в виде гребня, выступ, образовавшийся при нарезании.</w:t>
      </w:r>
    </w:p>
    <w:p w:rsidR="00EA3FFD" w:rsidRDefault="00EA3FFD">
      <w:pPr>
        <w:pStyle w:val="1"/>
        <w:rPr>
          <w:szCs w:val="24"/>
        </w:rPr>
      </w:pPr>
      <w:bookmarkStart w:id="13" w:name="_Toc58059068"/>
      <w:r>
        <w:t>2. ДОПУСТИМЫЕ ПРЕДЕЛЬНЫЕ ВЕЛИЧИНЫ ДЕФЕКТОВ ПОВЕРХНОСТИ</w:t>
      </w:r>
      <w:bookmarkEnd w:id="13"/>
      <w:r>
        <w:t xml:space="preserve"> 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2.1. </w:t>
      </w:r>
      <w:r>
        <w:rPr>
          <w:spacing w:val="40"/>
          <w:szCs w:val="23"/>
        </w:rPr>
        <w:t>Трещины напряжения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Трещины напряжения любых размеров не допускаются.</w:t>
      </w:r>
    </w:p>
    <w:p w:rsidR="00EA3FFD" w:rsidRDefault="00EA3FFD">
      <w:pPr>
        <w:ind w:firstLine="283"/>
        <w:jc w:val="both"/>
        <w:rPr>
          <w:szCs w:val="24"/>
        </w:rPr>
      </w:pPr>
      <w:bookmarkStart w:id="14" w:name="PO0000026"/>
      <w:r>
        <w:rPr>
          <w:szCs w:val="23"/>
        </w:rPr>
        <w:t xml:space="preserve">2.2. </w:t>
      </w:r>
      <w:r>
        <w:rPr>
          <w:spacing w:val="40"/>
          <w:szCs w:val="23"/>
        </w:rPr>
        <w:t>Штамповочные трещины</w:t>
      </w:r>
    </w:p>
    <w:bookmarkEnd w:id="14"/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Допускается наличие штамповочных трещин на опорных, на торцевых поверхностях и поверхности стопорного элемента, при этом на каждой опорной поверхности может быть не более двух трещин, распространяющихся на всю их ширину. Если трещины переходят в резьбу, то допускается их распространение не более чем на один виток резьбы. Глубина трещин не должна быть более 0,5 </w:t>
      </w:r>
      <w:r>
        <w:rPr>
          <w:i/>
          <w:iCs/>
          <w:szCs w:val="23"/>
        </w:rPr>
        <w:t xml:space="preserve">Р </w:t>
      </w:r>
      <w:r>
        <w:rPr>
          <w:iCs/>
          <w:szCs w:val="23"/>
        </w:rPr>
        <w:t>(</w:t>
      </w:r>
      <w:r>
        <w:rPr>
          <w:i/>
          <w:iCs/>
          <w:szCs w:val="23"/>
        </w:rPr>
        <w:t xml:space="preserve">Р </w:t>
      </w:r>
      <w:r>
        <w:rPr>
          <w:szCs w:val="23"/>
        </w:rPr>
        <w:t>- шаг резьбы), ширина - более 0,3 мм.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Допускается трещина на внутренней фаске отверстия гайки со стороны фланца (бурта), не переходящая на резьбу.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2.3. </w:t>
      </w:r>
      <w:r>
        <w:rPr>
          <w:spacing w:val="40"/>
          <w:szCs w:val="23"/>
        </w:rPr>
        <w:t>Трещины сдвига, трещины от раскатанных пузырей и рванины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Трещины или рванины не должны простираться на опорную поверхность шестигранника. При наличии трещин или рванин на противоположных гранях минимальный размер под ключ и минимальный диаметр описанной окружности не должны быть менее допустимых. Ширина трещины или рванины не должна превышать </w:t>
      </w:r>
      <w:r>
        <w:rPr>
          <w:szCs w:val="23"/>
        </w:rPr>
        <w:lastRenderedPageBreak/>
        <w:t>0,02</w:t>
      </w:r>
      <w:r>
        <w:rPr>
          <w:szCs w:val="23"/>
          <w:lang w:val="en-US"/>
        </w:rPr>
        <w:t>S</w:t>
      </w:r>
      <w:r>
        <w:rPr>
          <w:szCs w:val="23"/>
        </w:rPr>
        <w:t xml:space="preserve">+0,25 мм, где </w:t>
      </w:r>
      <w:r>
        <w:rPr>
          <w:szCs w:val="23"/>
          <w:lang w:val="en-US"/>
        </w:rPr>
        <w:t>S</w:t>
      </w:r>
      <w:r>
        <w:rPr>
          <w:szCs w:val="23"/>
        </w:rPr>
        <w:t xml:space="preserve"> размер под ключ. На боковой поверхности фланца или бурта допускается не более одной трещины или рванины шириной 0,08 </w:t>
      </w:r>
      <w:r>
        <w:rPr>
          <w:i/>
          <w:iCs/>
          <w:szCs w:val="23"/>
          <w:lang w:val="en-US"/>
        </w:rPr>
        <w:t>d</w:t>
      </w:r>
      <w:r>
        <w:rPr>
          <w:i/>
          <w:iCs/>
          <w:szCs w:val="23"/>
          <w:vertAlign w:val="subscript"/>
        </w:rPr>
        <w:t>с</w:t>
      </w:r>
      <w:r>
        <w:rPr>
          <w:i/>
          <w:iCs/>
          <w:szCs w:val="23"/>
        </w:rPr>
        <w:t xml:space="preserve"> </w:t>
      </w:r>
      <w:r>
        <w:rPr>
          <w:szCs w:val="23"/>
        </w:rPr>
        <w:t xml:space="preserve">и нескольких, шириной не более 0,04 </w:t>
      </w:r>
      <w:r>
        <w:rPr>
          <w:i/>
          <w:iCs/>
          <w:szCs w:val="23"/>
          <w:lang w:val="en-US"/>
        </w:rPr>
        <w:t>d</w:t>
      </w:r>
      <w:r>
        <w:rPr>
          <w:i/>
          <w:iCs/>
          <w:szCs w:val="23"/>
          <w:vertAlign w:val="subscript"/>
          <w:lang w:val="en-US"/>
        </w:rPr>
        <w:t>c</w:t>
      </w:r>
      <w:r w:rsidRPr="000E210A">
        <w:rPr>
          <w:i/>
          <w:iCs/>
          <w:szCs w:val="23"/>
          <w:vertAlign w:val="subscript"/>
        </w:rPr>
        <w:t xml:space="preserve"> </w:t>
      </w:r>
      <w:r>
        <w:rPr>
          <w:szCs w:val="23"/>
        </w:rPr>
        <w:t>(</w:t>
      </w:r>
      <w:r>
        <w:rPr>
          <w:i/>
          <w:iCs/>
          <w:szCs w:val="23"/>
          <w:lang w:val="en-US"/>
        </w:rPr>
        <w:t>d</w:t>
      </w:r>
      <w:r>
        <w:rPr>
          <w:i/>
          <w:iCs/>
          <w:szCs w:val="23"/>
          <w:vertAlign w:val="subscript"/>
          <w:lang w:val="en-US"/>
        </w:rPr>
        <w:t>c</w:t>
      </w:r>
      <w:r w:rsidRPr="000E210A">
        <w:rPr>
          <w:i/>
          <w:iCs/>
          <w:szCs w:val="23"/>
        </w:rPr>
        <w:t xml:space="preserve"> </w:t>
      </w:r>
      <w:r>
        <w:rPr>
          <w:szCs w:val="23"/>
        </w:rPr>
        <w:t>- диаметр бурта или фланца).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 xml:space="preserve">Глубина трещины или рванины не должна превышать 0,04 </w:t>
      </w:r>
      <w:r>
        <w:rPr>
          <w:i/>
          <w:iCs/>
          <w:szCs w:val="22"/>
          <w:lang w:val="en-US"/>
        </w:rPr>
        <w:t>d</w:t>
      </w:r>
      <w:r w:rsidRPr="000E210A">
        <w:rPr>
          <w:i/>
          <w:iCs/>
          <w:szCs w:val="22"/>
        </w:rPr>
        <w:t xml:space="preserve"> </w:t>
      </w:r>
      <w:r>
        <w:rPr>
          <w:iCs/>
          <w:szCs w:val="22"/>
        </w:rPr>
        <w:t>(</w:t>
      </w:r>
      <w:r>
        <w:rPr>
          <w:i/>
          <w:iCs/>
          <w:szCs w:val="22"/>
          <w:lang w:val="en-US"/>
        </w:rPr>
        <w:t>d</w:t>
      </w:r>
      <w:r w:rsidRPr="000E210A">
        <w:rPr>
          <w:i/>
          <w:iCs/>
          <w:szCs w:val="22"/>
        </w:rPr>
        <w:t xml:space="preserve"> </w:t>
      </w:r>
      <w:r>
        <w:rPr>
          <w:szCs w:val="22"/>
        </w:rPr>
        <w:t>- номинальный диаметр резьбы гаек).</w:t>
      </w:r>
    </w:p>
    <w:p w:rsidR="00EA3FFD" w:rsidRDefault="00EA3FFD">
      <w:pPr>
        <w:ind w:firstLine="283"/>
        <w:jc w:val="both"/>
        <w:rPr>
          <w:szCs w:val="24"/>
        </w:rPr>
      </w:pPr>
      <w:bookmarkStart w:id="15" w:name="PO0000028"/>
      <w:r>
        <w:rPr>
          <w:szCs w:val="22"/>
        </w:rPr>
        <w:t xml:space="preserve">2.4. </w:t>
      </w:r>
      <w:r>
        <w:rPr>
          <w:spacing w:val="40"/>
          <w:szCs w:val="22"/>
        </w:rPr>
        <w:t>Трещины от рисок на исходном материале</w:t>
      </w:r>
    </w:p>
    <w:bookmarkEnd w:id="15"/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 xml:space="preserve">Допускаются трещины от рисок шириной не более 0,013 </w:t>
      </w:r>
      <w:r>
        <w:rPr>
          <w:i/>
          <w:iCs/>
          <w:szCs w:val="22"/>
          <w:lang w:val="en-US"/>
        </w:rPr>
        <w:t>d</w:t>
      </w:r>
      <w:r w:rsidRPr="000E210A">
        <w:rPr>
          <w:i/>
          <w:iCs/>
          <w:szCs w:val="22"/>
        </w:rPr>
        <w:t xml:space="preserve"> </w:t>
      </w:r>
      <w:r>
        <w:rPr>
          <w:szCs w:val="22"/>
        </w:rPr>
        <w:t xml:space="preserve">для гаек с номинальным диаметром резьбы </w:t>
      </w:r>
      <w:r>
        <w:rPr>
          <w:i/>
          <w:iCs/>
          <w:szCs w:val="22"/>
          <w:lang w:val="en-US"/>
        </w:rPr>
        <w:t>d</w:t>
      </w:r>
      <w:r w:rsidRPr="000E210A">
        <w:rPr>
          <w:i/>
          <w:iCs/>
          <w:szCs w:val="22"/>
        </w:rPr>
        <w:t xml:space="preserve"> </w:t>
      </w:r>
      <w:r>
        <w:rPr>
          <w:szCs w:val="22"/>
        </w:rPr>
        <w:t xml:space="preserve">до 36 мм и 0,02 </w:t>
      </w:r>
      <w:r>
        <w:rPr>
          <w:i/>
          <w:iCs/>
          <w:szCs w:val="22"/>
          <w:lang w:val="en-US"/>
        </w:rPr>
        <w:t>d</w:t>
      </w:r>
      <w:r w:rsidRPr="000E210A">
        <w:rPr>
          <w:i/>
          <w:iCs/>
          <w:szCs w:val="22"/>
        </w:rPr>
        <w:t xml:space="preserve"> </w:t>
      </w:r>
      <w:r>
        <w:rPr>
          <w:szCs w:val="22"/>
        </w:rPr>
        <w:t xml:space="preserve">- для гаек с номинальным диаметром резьбы </w:t>
      </w:r>
      <w:r>
        <w:rPr>
          <w:i/>
          <w:iCs/>
          <w:szCs w:val="22"/>
          <w:lang w:val="en-US"/>
        </w:rPr>
        <w:t>d</w:t>
      </w:r>
      <w:r w:rsidRPr="000E210A">
        <w:rPr>
          <w:i/>
          <w:iCs/>
          <w:szCs w:val="22"/>
        </w:rPr>
        <w:t xml:space="preserve"> </w:t>
      </w:r>
      <w:r>
        <w:rPr>
          <w:szCs w:val="22"/>
        </w:rPr>
        <w:t>свыше 36 мм.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 xml:space="preserve">2.5. </w:t>
      </w:r>
      <w:r>
        <w:rPr>
          <w:spacing w:val="60"/>
          <w:szCs w:val="22"/>
        </w:rPr>
        <w:t>Складки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>Складки не допускаются на опорной поверхности гаек с фланцем или буртом и одновременно на обеих опорных поверхностях других гаек.</w:t>
      </w:r>
    </w:p>
    <w:p w:rsidR="00EA3FFD" w:rsidRDefault="00EA3FFD">
      <w:pPr>
        <w:ind w:firstLine="283"/>
        <w:jc w:val="both"/>
        <w:rPr>
          <w:szCs w:val="24"/>
        </w:rPr>
      </w:pPr>
      <w:bookmarkStart w:id="16" w:name="PO0000030"/>
      <w:r>
        <w:rPr>
          <w:szCs w:val="22"/>
        </w:rPr>
        <w:t xml:space="preserve">2.6. </w:t>
      </w:r>
      <w:r>
        <w:rPr>
          <w:spacing w:val="40"/>
          <w:szCs w:val="22"/>
        </w:rPr>
        <w:t>Рябизна</w:t>
      </w:r>
    </w:p>
    <w:bookmarkEnd w:id="16"/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 xml:space="preserve">Рябизна допускается, если ее размеры не превышают указанных в табл. </w:t>
      </w:r>
      <w:r w:rsidRPr="000E210A">
        <w:rPr>
          <w:color w:val="000000"/>
          <w:szCs w:val="22"/>
        </w:rPr>
        <w:t>1</w:t>
      </w:r>
      <w:r>
        <w:rPr>
          <w:szCs w:val="22"/>
        </w:rPr>
        <w:t xml:space="preserve">. </w:t>
      </w:r>
    </w:p>
    <w:p w:rsidR="00EA3FFD" w:rsidRDefault="00EA3FFD">
      <w:pPr>
        <w:widowControl/>
        <w:spacing w:before="120" w:after="120"/>
        <w:jc w:val="right"/>
        <w:rPr>
          <w:szCs w:val="24"/>
        </w:rPr>
      </w:pPr>
      <w:r>
        <w:rPr>
          <w:szCs w:val="19"/>
        </w:rPr>
        <w:t>Таблица 1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8"/>
        <w:gridCol w:w="1700"/>
        <w:gridCol w:w="4202"/>
      </w:tblGrid>
      <w:tr w:rsidR="00EA3FFD">
        <w:trPr>
          <w:tblHeader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FFD" w:rsidRDefault="00EA3FFD">
            <w:pPr>
              <w:widowControl/>
              <w:jc w:val="center"/>
              <w:rPr>
                <w:sz w:val="20"/>
                <w:szCs w:val="24"/>
              </w:rPr>
            </w:pPr>
            <w:bookmarkStart w:id="17" w:name="TO0000002"/>
            <w:r>
              <w:rPr>
                <w:sz w:val="20"/>
                <w:szCs w:val="16"/>
              </w:rPr>
              <w:t>Номинальный диаметр резьбы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FFD" w:rsidRDefault="00EA3FFD">
            <w:pPr>
              <w:widowControl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6"/>
              </w:rPr>
              <w:t>Глубина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FFD" w:rsidRDefault="00EA3FFD">
            <w:pPr>
              <w:widowControl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6"/>
              </w:rPr>
              <w:t>Общая поверхность от опорной поверхности, %</w:t>
            </w:r>
          </w:p>
        </w:tc>
      </w:tr>
      <w:tr w:rsidR="00EA3FFD">
        <w:trPr>
          <w:jc w:val="center"/>
        </w:trPr>
        <w:tc>
          <w:tcPr>
            <w:tcW w:w="17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До М 14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0,25 мм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EA3FFD">
        <w:trPr>
          <w:jc w:val="center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Св. М 14 до М 24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 xml:space="preserve">0,017 </w:t>
            </w:r>
            <w:r>
              <w:rPr>
                <w:i/>
                <w:iCs/>
                <w:sz w:val="20"/>
                <w:szCs w:val="18"/>
                <w:lang w:val="en-US"/>
              </w:rPr>
              <w:t>d</w:t>
            </w:r>
          </w:p>
        </w:tc>
        <w:tc>
          <w:tcPr>
            <w:tcW w:w="2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7</w:t>
            </w:r>
          </w:p>
        </w:tc>
      </w:tr>
      <w:tr w:rsidR="00EA3FFD">
        <w:trPr>
          <w:jc w:val="center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D" w:rsidRDefault="00EA3FFD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Св. М 24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 xml:space="preserve">0,02 </w:t>
            </w:r>
            <w:r>
              <w:rPr>
                <w:i/>
                <w:iCs/>
                <w:sz w:val="20"/>
                <w:szCs w:val="18"/>
                <w:lang w:val="en-US"/>
              </w:rPr>
              <w:t>d</w:t>
            </w:r>
          </w:p>
        </w:tc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9"/>
              </w:rPr>
              <w:t>10</w:t>
            </w:r>
          </w:p>
        </w:tc>
      </w:tr>
    </w:tbl>
    <w:bookmarkEnd w:id="17"/>
    <w:p w:rsidR="00EA3FFD" w:rsidRDefault="00EA3FFD">
      <w:pPr>
        <w:widowControl/>
        <w:spacing w:before="120"/>
        <w:ind w:firstLine="283"/>
        <w:jc w:val="both"/>
        <w:rPr>
          <w:szCs w:val="24"/>
        </w:rPr>
      </w:pPr>
      <w:r>
        <w:rPr>
          <w:szCs w:val="22"/>
        </w:rPr>
        <w:t xml:space="preserve">2.7. </w:t>
      </w:r>
      <w:r>
        <w:rPr>
          <w:spacing w:val="40"/>
          <w:szCs w:val="22"/>
        </w:rPr>
        <w:t>Следы от инструмента</w:t>
      </w:r>
    </w:p>
    <w:p w:rsidR="00EA3FFD" w:rsidRDefault="00EA3FFD">
      <w:pPr>
        <w:widowControl/>
        <w:ind w:firstLine="283"/>
        <w:jc w:val="both"/>
        <w:rPr>
          <w:szCs w:val="24"/>
        </w:rPr>
      </w:pPr>
      <w:r>
        <w:rPr>
          <w:szCs w:val="22"/>
        </w:rPr>
        <w:t xml:space="preserve">Следы от инструмента допускаются, если их глубина не превышает параметров шероховатости, указанных в табл. </w:t>
      </w:r>
      <w:r w:rsidRPr="000E210A">
        <w:rPr>
          <w:color w:val="000000"/>
          <w:szCs w:val="22"/>
        </w:rPr>
        <w:t>2</w:t>
      </w:r>
      <w:r>
        <w:rPr>
          <w:szCs w:val="22"/>
        </w:rPr>
        <w:t>.</w:t>
      </w:r>
    </w:p>
    <w:p w:rsidR="00EA3FFD" w:rsidRDefault="00EA3FFD">
      <w:pPr>
        <w:widowControl/>
        <w:spacing w:before="120" w:after="120"/>
        <w:jc w:val="right"/>
        <w:rPr>
          <w:szCs w:val="24"/>
        </w:rPr>
      </w:pPr>
      <w:r>
        <w:rPr>
          <w:szCs w:val="19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000"/>
        <w:gridCol w:w="3302"/>
      </w:tblGrid>
      <w:tr w:rsidR="00EA3FFD">
        <w:trPr>
          <w:tblHeader/>
          <w:jc w:val="center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FFD" w:rsidRDefault="00EA3FFD">
            <w:pPr>
              <w:widowControl/>
              <w:jc w:val="center"/>
              <w:rPr>
                <w:sz w:val="20"/>
                <w:szCs w:val="24"/>
              </w:rPr>
            </w:pPr>
            <w:bookmarkStart w:id="18" w:name="TO0000003"/>
            <w:r>
              <w:rPr>
                <w:sz w:val="20"/>
                <w:szCs w:val="16"/>
              </w:rPr>
              <w:t>Наименование поверхности со следами инструмента</w:t>
            </w: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FFD" w:rsidRDefault="00EA3FFD">
            <w:pPr>
              <w:widowControl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6"/>
              </w:rPr>
              <w:t>Класс точности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FFD" w:rsidRDefault="00EA3FFD">
            <w:pPr>
              <w:widowControl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6"/>
              </w:rPr>
              <w:t xml:space="preserve">Параметр шероховатости </w:t>
            </w:r>
            <w:r>
              <w:rPr>
                <w:i/>
                <w:iCs/>
                <w:sz w:val="20"/>
                <w:szCs w:val="16"/>
                <w:lang w:val="en-US"/>
              </w:rPr>
              <w:t>R</w:t>
            </w:r>
            <w:r>
              <w:rPr>
                <w:i/>
                <w:iCs/>
                <w:sz w:val="20"/>
                <w:szCs w:val="16"/>
                <w:vertAlign w:val="subscript"/>
                <w:lang w:val="en-US"/>
              </w:rPr>
              <w:t>a</w:t>
            </w:r>
            <w:r>
              <w:rPr>
                <w:i/>
                <w:iCs/>
                <w:sz w:val="20"/>
                <w:szCs w:val="16"/>
              </w:rPr>
              <w:t xml:space="preserve">, </w:t>
            </w:r>
            <w:r>
              <w:rPr>
                <w:sz w:val="20"/>
                <w:szCs w:val="16"/>
              </w:rPr>
              <w:t>мкм</w:t>
            </w:r>
            <w:r>
              <w:rPr>
                <w:sz w:val="20"/>
                <w:szCs w:val="24"/>
              </w:rPr>
              <w:t xml:space="preserve"> </w:t>
            </w:r>
          </w:p>
        </w:tc>
      </w:tr>
      <w:tr w:rsidR="00EA3FFD">
        <w:trPr>
          <w:trHeight w:val="20"/>
          <w:jc w:val="center"/>
        </w:trPr>
        <w:tc>
          <w:tcPr>
            <w:tcW w:w="209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3FFD" w:rsidRDefault="00EA3FFD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Опорные поверхности</w:t>
            </w: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А</w:t>
            </w:r>
          </w:p>
        </w:tc>
        <w:tc>
          <w:tcPr>
            <w:tcW w:w="18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6"/>
              </w:rPr>
              <w:t>6,3</w:t>
            </w:r>
          </w:p>
        </w:tc>
      </w:tr>
      <w:tr w:rsidR="00EA3FFD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FFD" w:rsidRDefault="00EA3FFD">
            <w:pPr>
              <w:widowControl/>
              <w:autoSpaceDE/>
              <w:autoSpaceDN/>
              <w:adjustRightInd/>
              <w:rPr>
                <w:sz w:val="20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</w:t>
            </w:r>
          </w:p>
        </w:tc>
        <w:tc>
          <w:tcPr>
            <w:tcW w:w="1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8"/>
              </w:rPr>
              <w:t>12,5</w:t>
            </w:r>
          </w:p>
        </w:tc>
      </w:tr>
      <w:tr w:rsidR="00EA3FFD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FFD" w:rsidRDefault="00EA3FFD">
            <w:pPr>
              <w:widowControl/>
              <w:autoSpaceDE/>
              <w:autoSpaceDN/>
              <w:adjustRightInd/>
              <w:rPr>
                <w:sz w:val="20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</w:t>
            </w:r>
          </w:p>
        </w:tc>
        <w:tc>
          <w:tcPr>
            <w:tcW w:w="180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 регламентируется</w:t>
            </w:r>
            <w:r>
              <w:rPr>
                <w:sz w:val="20"/>
                <w:szCs w:val="24"/>
              </w:rPr>
              <w:t xml:space="preserve"> </w:t>
            </w:r>
          </w:p>
        </w:tc>
      </w:tr>
      <w:tr w:rsidR="00EA3FFD">
        <w:trPr>
          <w:trHeight w:val="20"/>
          <w:jc w:val="center"/>
        </w:trPr>
        <w:tc>
          <w:tcPr>
            <w:tcW w:w="2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3FFD" w:rsidRDefault="00EA3FFD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Боковая поверхность профиля резьбы</w:t>
            </w: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А; В; С</w:t>
            </w:r>
          </w:p>
        </w:tc>
        <w:tc>
          <w:tcPr>
            <w:tcW w:w="1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12,5</w:t>
            </w:r>
            <w:r>
              <w:rPr>
                <w:sz w:val="20"/>
                <w:szCs w:val="24"/>
              </w:rPr>
              <w:t xml:space="preserve"> </w:t>
            </w:r>
          </w:p>
        </w:tc>
      </w:tr>
      <w:tr w:rsidR="00EA3FFD">
        <w:trPr>
          <w:trHeight w:val="20"/>
          <w:jc w:val="center"/>
        </w:trPr>
        <w:tc>
          <w:tcPr>
            <w:tcW w:w="209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D" w:rsidRDefault="00EA3FFD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Поверхности под ключ</w:t>
            </w: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EA3FFD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FD" w:rsidRDefault="00EA3FFD">
            <w:pPr>
              <w:widowControl/>
              <w:autoSpaceDE/>
              <w:autoSpaceDN/>
              <w:adjustRightInd/>
              <w:rPr>
                <w:sz w:val="20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В; С</w:t>
            </w:r>
          </w:p>
        </w:tc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D" w:rsidRDefault="00EA3FF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 регламентируется</w:t>
            </w:r>
            <w:r>
              <w:rPr>
                <w:sz w:val="20"/>
                <w:szCs w:val="24"/>
              </w:rPr>
              <w:t xml:space="preserve"> </w:t>
            </w:r>
          </w:p>
        </w:tc>
      </w:tr>
    </w:tbl>
    <w:bookmarkEnd w:id="18"/>
    <w:p w:rsidR="00EA3FFD" w:rsidRDefault="00EA3FFD">
      <w:pPr>
        <w:widowControl/>
        <w:spacing w:before="120"/>
        <w:ind w:firstLine="283"/>
        <w:jc w:val="both"/>
        <w:rPr>
          <w:szCs w:val="24"/>
        </w:rPr>
      </w:pPr>
      <w:r>
        <w:rPr>
          <w:szCs w:val="22"/>
        </w:rPr>
        <w:t xml:space="preserve">2.8. </w:t>
      </w:r>
      <w:r>
        <w:rPr>
          <w:spacing w:val="40"/>
          <w:szCs w:val="22"/>
        </w:rPr>
        <w:t>Повреждения резьбы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>Не допускаются: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>заусенцы и вмятины на резьбе, препятствующие ввинчиванию проходного резьбового калибра;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2"/>
        </w:rPr>
        <w:t>выкрашивания ниток резьбы, если их длина превышает половину витка.</w:t>
      </w:r>
    </w:p>
    <w:p w:rsidR="00EA3FFD" w:rsidRDefault="00EA3FFD">
      <w:pPr>
        <w:pStyle w:val="1"/>
        <w:rPr>
          <w:szCs w:val="24"/>
        </w:rPr>
      </w:pPr>
      <w:bookmarkStart w:id="19" w:name="_Toc58059069"/>
      <w:r>
        <w:t>3. МЕТОДЫ КОНТРОЛЯ ДЕФЕКТОВ ПОВЕРХНОСТИ</w:t>
      </w:r>
      <w:bookmarkEnd w:id="19"/>
    </w:p>
    <w:p w:rsidR="00EA3FFD" w:rsidRDefault="00EA3FFD">
      <w:pPr>
        <w:ind w:firstLine="283"/>
        <w:jc w:val="both"/>
        <w:rPr>
          <w:szCs w:val="24"/>
        </w:rPr>
      </w:pPr>
      <w:r>
        <w:rPr>
          <w:szCs w:val="24"/>
        </w:rPr>
        <w:t xml:space="preserve">3.1. Размеры дефектов вычисляются по формулам, указанным в пп. </w:t>
      </w:r>
      <w:r w:rsidRPr="000E210A">
        <w:rPr>
          <w:color w:val="000000"/>
          <w:szCs w:val="24"/>
        </w:rPr>
        <w:t>2.2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- </w:t>
      </w:r>
      <w:r w:rsidRPr="000E210A">
        <w:rPr>
          <w:color w:val="000000"/>
          <w:szCs w:val="24"/>
        </w:rPr>
        <w:t>2.4</w:t>
      </w:r>
      <w:r>
        <w:rPr>
          <w:szCs w:val="24"/>
        </w:rPr>
        <w:t xml:space="preserve">, </w:t>
      </w:r>
      <w:r w:rsidRPr="000E210A">
        <w:rPr>
          <w:iCs/>
          <w:color w:val="000000"/>
          <w:szCs w:val="24"/>
        </w:rPr>
        <w:t>2.6</w:t>
      </w:r>
      <w:r>
        <w:rPr>
          <w:szCs w:val="24"/>
        </w:rPr>
        <w:t xml:space="preserve"> с</w:t>
      </w:r>
      <w:r>
        <w:rPr>
          <w:i/>
          <w:iCs/>
          <w:szCs w:val="24"/>
        </w:rPr>
        <w:t xml:space="preserve"> </w:t>
      </w:r>
      <w:r>
        <w:rPr>
          <w:szCs w:val="24"/>
        </w:rPr>
        <w:t>точностью до второго знака.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4"/>
        </w:rPr>
        <w:t xml:space="preserve">3.2. </w:t>
      </w:r>
      <w:r>
        <w:rPr>
          <w:spacing w:val="40"/>
          <w:szCs w:val="24"/>
        </w:rPr>
        <w:t>Визуальный контроль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Для выявления дефектов поверхности по пп. </w:t>
      </w:r>
      <w:r w:rsidRPr="000E210A">
        <w:rPr>
          <w:color w:val="000000"/>
          <w:szCs w:val="23"/>
        </w:rPr>
        <w:t>1.1</w:t>
      </w:r>
      <w:r>
        <w:rPr>
          <w:color w:val="000000"/>
          <w:szCs w:val="23"/>
        </w:rPr>
        <w:t xml:space="preserve"> </w:t>
      </w:r>
      <w:r>
        <w:rPr>
          <w:szCs w:val="23"/>
        </w:rPr>
        <w:t xml:space="preserve">- </w:t>
      </w:r>
      <w:r w:rsidRPr="000E210A">
        <w:rPr>
          <w:color w:val="000000"/>
          <w:szCs w:val="23"/>
        </w:rPr>
        <w:t>1.</w:t>
      </w:r>
      <w:bookmarkStart w:id="20" w:name="_GoBack"/>
      <w:bookmarkEnd w:id="20"/>
      <w:r w:rsidRPr="000E210A">
        <w:rPr>
          <w:color w:val="000000"/>
          <w:szCs w:val="23"/>
        </w:rPr>
        <w:t>7</w:t>
      </w:r>
      <w:r>
        <w:rPr>
          <w:szCs w:val="23"/>
        </w:rPr>
        <w:t xml:space="preserve"> гайки подвергаются визуальному контролю без применения увеличительных приборов.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3.3. </w:t>
      </w:r>
      <w:r>
        <w:rPr>
          <w:spacing w:val="40"/>
          <w:szCs w:val="23"/>
        </w:rPr>
        <w:t>Металлографический контроль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При наличии дефектов поверхности ганки должны подвергаться металлографическому испытанию методом глубокого травления.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>Для проведения испытания по месту расположения дефекта приготовляют шлиф. Если трещина, рванина или рябизна располагаются на поверхностях под ключ или на резьбе, то для определения ее глубины шлиф приготовляют перпендикулярно к оси гайки.</w:t>
      </w:r>
    </w:p>
    <w:p w:rsidR="00EA3FFD" w:rsidRDefault="00EA3FFD">
      <w:pPr>
        <w:ind w:firstLine="283"/>
        <w:jc w:val="both"/>
        <w:rPr>
          <w:szCs w:val="24"/>
        </w:rPr>
      </w:pPr>
      <w:r>
        <w:rPr>
          <w:szCs w:val="23"/>
        </w:rPr>
        <w:t xml:space="preserve">Если трещина или рябизна располагаются на опорной поверхности или стопорной </w:t>
      </w:r>
      <w:r>
        <w:rPr>
          <w:szCs w:val="23"/>
        </w:rPr>
        <w:lastRenderedPageBreak/>
        <w:t>шайбе, то для определения ее глубины шлиф приготовляют параллельно оси гайки.</w:t>
      </w:r>
    </w:p>
    <w:p w:rsidR="00EA3FFD" w:rsidRDefault="00EA3FFD">
      <w:pPr>
        <w:ind w:firstLine="283"/>
        <w:jc w:val="both"/>
        <w:rPr>
          <w:szCs w:val="23"/>
        </w:rPr>
      </w:pPr>
      <w:r>
        <w:rPr>
          <w:szCs w:val="23"/>
        </w:rPr>
        <w:t>Для контроля дефектов поверхности гаек допускается использовать магнитные методы, например, метод магнитной дефектоскопии.</w:t>
      </w:r>
    </w:p>
    <w:p w:rsidR="00EA3FFD" w:rsidRDefault="00EA3FFD">
      <w:pPr>
        <w:widowControl/>
        <w:spacing w:before="120" w:after="120"/>
        <w:jc w:val="center"/>
        <w:rPr>
          <w:b/>
          <w:szCs w:val="23"/>
        </w:rPr>
      </w:pPr>
      <w:r>
        <w:rPr>
          <w:b/>
          <w:szCs w:val="23"/>
        </w:rPr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90"/>
      </w:tblGrid>
      <w:tr w:rsidR="00EA3FFD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</w:tcPr>
          <w:p w:rsidR="00EA3FFD" w:rsidRDefault="00EA3FFD">
            <w:pPr>
              <w:pStyle w:val="10"/>
              <w:widowControl/>
              <w:tabs>
                <w:tab w:val="right" w:leader="dot" w:pos="9071"/>
              </w:tabs>
              <w:ind w:right="454"/>
              <w:jc w:val="both"/>
              <w:rPr>
                <w:szCs w:val="24"/>
              </w:rPr>
            </w:pPr>
            <w:r>
              <w:fldChar w:fldCharType="begin"/>
            </w:r>
            <w:r>
              <w:instrText xml:space="preserve"> TOC \o "2-3" \h \z \t "Заголовок 1;1" </w:instrText>
            </w:r>
            <w:r>
              <w:fldChar w:fldCharType="separate"/>
            </w:r>
            <w:hyperlink w:anchor="_Toc58059067" w:history="1">
              <w:r>
                <w:rPr>
                  <w:rStyle w:val="a3"/>
                </w:rPr>
                <w:t>1. Виды дефектов поверхности</w:t>
              </w:r>
              <w:r>
                <w:rPr>
                  <w:rStyle w:val="a3"/>
                  <w:webHidden/>
                  <w:color w:val="auto"/>
                  <w:u w:val="none"/>
                </w:rPr>
                <w:tab/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webHidden/>
                  <w:color w:val="auto"/>
                  <w:u w:val="none"/>
                </w:rPr>
                <w:instrText>PAGEREF _Toc58059067 \h</w:instrTex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noProof/>
                  <w:webHidden/>
                  <w:color w:val="auto"/>
                  <w:u w:val="none"/>
                </w:rPr>
                <w:t>2</w: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end"/>
              </w:r>
            </w:hyperlink>
          </w:p>
          <w:p w:rsidR="00EA3FFD" w:rsidRDefault="00EA3FFD">
            <w:pPr>
              <w:pStyle w:val="10"/>
              <w:widowControl/>
              <w:tabs>
                <w:tab w:val="right" w:leader="dot" w:pos="9071"/>
              </w:tabs>
              <w:ind w:right="454"/>
              <w:jc w:val="both"/>
              <w:rPr>
                <w:szCs w:val="24"/>
              </w:rPr>
            </w:pPr>
            <w:hyperlink w:anchor="_Toc58059068" w:history="1">
              <w:r>
                <w:rPr>
                  <w:rStyle w:val="a3"/>
                </w:rPr>
                <w:t>2. Допустимые предельные величины дефектов поверхности</w:t>
              </w:r>
              <w:r>
                <w:rPr>
                  <w:rStyle w:val="a3"/>
                  <w:webHidden/>
                  <w:color w:val="auto"/>
                  <w:u w:val="none"/>
                </w:rPr>
                <w:tab/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webHidden/>
                  <w:color w:val="auto"/>
                  <w:u w:val="none"/>
                </w:rPr>
                <w:instrText>PAGEREF _Toc58059068 \h</w:instrTex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noProof/>
                  <w:webHidden/>
                  <w:color w:val="auto"/>
                  <w:u w:val="none"/>
                </w:rPr>
                <w:t>5</w: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end"/>
              </w:r>
            </w:hyperlink>
          </w:p>
          <w:p w:rsidR="00EA3FFD" w:rsidRDefault="00EA3FFD">
            <w:pPr>
              <w:pStyle w:val="30"/>
              <w:tabs>
                <w:tab w:val="right" w:leader="dot" w:pos="9071"/>
              </w:tabs>
              <w:ind w:left="0" w:right="454"/>
              <w:jc w:val="both"/>
            </w:pPr>
            <w:hyperlink w:anchor="_Toc58059069" w:history="1">
              <w:r>
                <w:rPr>
                  <w:rStyle w:val="a3"/>
                </w:rPr>
                <w:t>3. Методы контроля дефектов поверхности</w:t>
              </w:r>
              <w:r>
                <w:rPr>
                  <w:rStyle w:val="a3"/>
                  <w:webHidden/>
                  <w:color w:val="auto"/>
                  <w:u w:val="none"/>
                </w:rPr>
                <w:tab/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webHidden/>
                  <w:color w:val="auto"/>
                  <w:u w:val="none"/>
                </w:rPr>
                <w:instrText>PAGEREF _Toc58059069 \h</w:instrTex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noProof/>
                  <w:webHidden/>
                  <w:color w:val="auto"/>
                  <w:u w:val="none"/>
                </w:rPr>
                <w:t>6</w: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end"/>
              </w:r>
            </w:hyperlink>
            <w:r>
              <w:fldChar w:fldCharType="end"/>
            </w:r>
          </w:p>
        </w:tc>
      </w:tr>
    </w:tbl>
    <w:p w:rsidR="00EA3FFD" w:rsidRDefault="00EA3FFD">
      <w:pPr>
        <w:widowControl/>
        <w:jc w:val="both"/>
        <w:rPr>
          <w:b/>
          <w:szCs w:val="24"/>
        </w:rPr>
      </w:pPr>
    </w:p>
    <w:sectPr w:rsidR="00EA3FFD">
      <w:pgSz w:w="11909" w:h="16834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FF"/>
    <w:rsid w:val="000E210A"/>
    <w:rsid w:val="00D648FF"/>
    <w:rsid w:val="00E53A58"/>
    <w:rsid w:val="00E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cs="Arial"/>
      <w:b/>
      <w:bCs/>
      <w:kern w:val="28"/>
      <w:szCs w:val="26"/>
    </w:rPr>
  </w:style>
  <w:style w:type="paragraph" w:styleId="4">
    <w:name w:val="heading 4"/>
    <w:basedOn w:val="a"/>
    <w:next w:val="a"/>
    <w:qFormat/>
    <w:pPr>
      <w:keepNext/>
      <w:widowControl/>
      <w:spacing w:before="120"/>
      <w:jc w:val="center"/>
      <w:outlineLvl w:val="3"/>
    </w:pPr>
    <w:rPr>
      <w:b/>
      <w:spacing w:val="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240"/>
    </w:pPr>
  </w:style>
  <w:style w:type="paragraph" w:styleId="30">
    <w:name w:val="toc 3"/>
    <w:basedOn w:val="a"/>
    <w:next w:val="a"/>
    <w:autoRedefine/>
    <w:pPr>
      <w:widowControl/>
      <w:ind w:left="403"/>
    </w:pPr>
  </w:style>
  <w:style w:type="paragraph" w:styleId="40">
    <w:name w:val="toc 4"/>
    <w:basedOn w:val="a"/>
    <w:next w:val="a"/>
    <w:autoRedefine/>
    <w:pPr>
      <w:ind w:left="720"/>
    </w:pPr>
  </w:style>
  <w:style w:type="paragraph" w:styleId="5">
    <w:name w:val="toc 5"/>
    <w:basedOn w:val="a"/>
    <w:next w:val="a"/>
    <w:autoRedefine/>
    <w:pPr>
      <w:ind w:left="960"/>
    </w:pPr>
  </w:style>
  <w:style w:type="paragraph" w:styleId="6">
    <w:name w:val="toc 6"/>
    <w:basedOn w:val="a"/>
    <w:next w:val="a"/>
    <w:autoRedefine/>
    <w:pPr>
      <w:ind w:left="1200"/>
    </w:pPr>
  </w:style>
  <w:style w:type="paragraph" w:styleId="7">
    <w:name w:val="toc 7"/>
    <w:basedOn w:val="a"/>
    <w:next w:val="a"/>
    <w:autoRedefine/>
    <w:pPr>
      <w:ind w:left="1440"/>
    </w:pPr>
  </w:style>
  <w:style w:type="paragraph" w:styleId="8">
    <w:name w:val="toc 8"/>
    <w:basedOn w:val="a"/>
    <w:next w:val="a"/>
    <w:autoRedefine/>
    <w:pPr>
      <w:ind w:left="1680"/>
    </w:pPr>
  </w:style>
  <w:style w:type="paragraph" w:styleId="9">
    <w:name w:val="toc 9"/>
    <w:basedOn w:val="a"/>
    <w:next w:val="a"/>
    <w:autoRedefine/>
    <w:pPr>
      <w:ind w:left="1920"/>
    </w:pPr>
  </w:style>
  <w:style w:type="paragraph" w:styleId="a5">
    <w:name w:val="caption"/>
    <w:basedOn w:val="a"/>
    <w:next w:val="a"/>
    <w:qFormat/>
    <w:pPr>
      <w:pBdr>
        <w:bottom w:val="single" w:sz="6" w:space="1" w:color="auto"/>
      </w:pBdr>
      <w:jc w:val="center"/>
    </w:pPr>
    <w:rPr>
      <w:b/>
      <w:spacing w:val="60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20" w:after="120"/>
      <w:jc w:val="center"/>
    </w:pPr>
    <w:rPr>
      <w:b/>
      <w:sz w:val="24"/>
      <w:szCs w:val="6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20" w:after="120"/>
      <w:jc w:val="center"/>
    </w:pPr>
    <w:rPr>
      <w:rFonts w:cs="Arial"/>
      <w:b/>
      <w:sz w:val="28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cs="Arial"/>
      <w:b/>
      <w:bCs/>
      <w:kern w:val="28"/>
      <w:szCs w:val="26"/>
    </w:rPr>
  </w:style>
  <w:style w:type="paragraph" w:styleId="4">
    <w:name w:val="heading 4"/>
    <w:basedOn w:val="a"/>
    <w:next w:val="a"/>
    <w:qFormat/>
    <w:pPr>
      <w:keepNext/>
      <w:widowControl/>
      <w:spacing w:before="120"/>
      <w:jc w:val="center"/>
      <w:outlineLvl w:val="3"/>
    </w:pPr>
    <w:rPr>
      <w:b/>
      <w:spacing w:val="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240"/>
    </w:pPr>
  </w:style>
  <w:style w:type="paragraph" w:styleId="30">
    <w:name w:val="toc 3"/>
    <w:basedOn w:val="a"/>
    <w:next w:val="a"/>
    <w:autoRedefine/>
    <w:pPr>
      <w:widowControl/>
      <w:ind w:left="403"/>
    </w:pPr>
  </w:style>
  <w:style w:type="paragraph" w:styleId="40">
    <w:name w:val="toc 4"/>
    <w:basedOn w:val="a"/>
    <w:next w:val="a"/>
    <w:autoRedefine/>
    <w:pPr>
      <w:ind w:left="720"/>
    </w:pPr>
  </w:style>
  <w:style w:type="paragraph" w:styleId="5">
    <w:name w:val="toc 5"/>
    <w:basedOn w:val="a"/>
    <w:next w:val="a"/>
    <w:autoRedefine/>
    <w:pPr>
      <w:ind w:left="960"/>
    </w:pPr>
  </w:style>
  <w:style w:type="paragraph" w:styleId="6">
    <w:name w:val="toc 6"/>
    <w:basedOn w:val="a"/>
    <w:next w:val="a"/>
    <w:autoRedefine/>
    <w:pPr>
      <w:ind w:left="1200"/>
    </w:pPr>
  </w:style>
  <w:style w:type="paragraph" w:styleId="7">
    <w:name w:val="toc 7"/>
    <w:basedOn w:val="a"/>
    <w:next w:val="a"/>
    <w:autoRedefine/>
    <w:pPr>
      <w:ind w:left="1440"/>
    </w:pPr>
  </w:style>
  <w:style w:type="paragraph" w:styleId="8">
    <w:name w:val="toc 8"/>
    <w:basedOn w:val="a"/>
    <w:next w:val="a"/>
    <w:autoRedefine/>
    <w:pPr>
      <w:ind w:left="1680"/>
    </w:pPr>
  </w:style>
  <w:style w:type="paragraph" w:styleId="9">
    <w:name w:val="toc 9"/>
    <w:basedOn w:val="a"/>
    <w:next w:val="a"/>
    <w:autoRedefine/>
    <w:pPr>
      <w:ind w:left="1920"/>
    </w:pPr>
  </w:style>
  <w:style w:type="paragraph" w:styleId="a5">
    <w:name w:val="caption"/>
    <w:basedOn w:val="a"/>
    <w:next w:val="a"/>
    <w:qFormat/>
    <w:pPr>
      <w:pBdr>
        <w:bottom w:val="single" w:sz="6" w:space="1" w:color="auto"/>
      </w:pBdr>
      <w:jc w:val="center"/>
    </w:pPr>
    <w:rPr>
      <w:b/>
      <w:spacing w:val="60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20" w:after="120"/>
      <w:jc w:val="center"/>
    </w:pPr>
    <w:rPr>
      <w:b/>
      <w:sz w:val="24"/>
      <w:szCs w:val="6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20" w:after="120"/>
      <w:jc w:val="center"/>
    </w:pPr>
    <w:rPr>
      <w:rFonts w:cs="Arial"/>
      <w:b/>
      <w:sz w:val="28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1759.3-83</vt:lpstr>
    </vt:vector>
  </TitlesOfParts>
  <Company>www.worldofauto.ru</Company>
  <LinksUpToDate>false</LinksUpToDate>
  <CharactersWithSpaces>9181</CharactersWithSpaces>
  <SharedDoc>false</SharedDoc>
  <HLinks>
    <vt:vector size="120" baseType="variant"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_Toc58059069</vt:lpwstr>
      </vt:variant>
      <vt:variant>
        <vt:i4>1179706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_Toc58059068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_Toc58059067</vt:lpwstr>
      </vt:variant>
      <vt:variant>
        <vt:i4>6094912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PO0000023</vt:lpwstr>
      </vt:variant>
      <vt:variant>
        <vt:i4>6225984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PO0000002</vt:lpwstr>
      </vt:variant>
      <vt:variant>
        <vt:i4>6029376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PO0000030</vt:lpwstr>
      </vt:variant>
      <vt:variant>
        <vt:i4>6094912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PO0000028</vt:lpwstr>
      </vt:variant>
      <vt:variant>
        <vt:i4>6094912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PO0000026</vt:lpwstr>
      </vt:variant>
      <vt:variant>
        <vt:i4>6225988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TO0000003</vt:lpwstr>
      </vt:variant>
      <vt:variant>
        <vt:i4>6225988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TO0000002</vt:lpwstr>
      </vt:variant>
      <vt:variant>
        <vt:i4>6160451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SO0000011</vt:lpwstr>
      </vt:variant>
      <vt:variant>
        <vt:i4>6160451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SO0000010</vt:lpwstr>
      </vt:variant>
      <vt:variant>
        <vt:i4>6225987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SO0000009</vt:lpwstr>
      </vt:variant>
      <vt:variant>
        <vt:i4>6225987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SO0000008</vt:lpwstr>
      </vt:variant>
      <vt:variant>
        <vt:i4>6225987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SO0000007</vt:lpwstr>
      </vt:variant>
      <vt:variant>
        <vt:i4>6225987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SO0000006</vt:lpwstr>
      </vt:variant>
      <vt:variant>
        <vt:i4>6225987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SO0000005</vt:lpwstr>
      </vt:variant>
      <vt:variant>
        <vt:i4>6225987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SO0000004</vt:lpwstr>
      </vt:variant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SO0000003</vt:lpwstr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SO0000002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1759.3-83</dc:title>
  <dc:creator>Благий Андрей Владимирович</dc:creator>
  <cp:lastModifiedBy>ррр</cp:lastModifiedBy>
  <cp:revision>2</cp:revision>
  <cp:lastPrinted>2004-01-27T11:08:00Z</cp:lastPrinted>
  <dcterms:created xsi:type="dcterms:W3CDTF">2019-03-25T07:56:00Z</dcterms:created>
  <dcterms:modified xsi:type="dcterms:W3CDTF">2019-03-25T07:56:00Z</dcterms:modified>
</cp:coreProperties>
</file>